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6"/>
          <w:szCs w:val="36"/>
          <w:lang w:val="en-US" w:eastAsia="zh-CN"/>
        </w:rPr>
      </w:pPr>
      <w:r>
        <w:rPr>
          <w:rFonts w:hint="eastAsia" w:ascii="黑体" w:hAnsi="黑体" w:eastAsia="黑体"/>
          <w:sz w:val="36"/>
          <w:szCs w:val="36"/>
          <w:lang w:eastAsia="zh-CN"/>
        </w:rPr>
        <w:t>2024</w:t>
      </w:r>
      <w:r>
        <w:rPr>
          <w:rFonts w:hint="eastAsia" w:ascii="黑体" w:hAnsi="黑体" w:eastAsia="黑体"/>
          <w:sz w:val="36"/>
          <w:szCs w:val="36"/>
        </w:rPr>
        <w:t>年</w:t>
      </w:r>
      <w:r>
        <w:rPr>
          <w:rFonts w:hint="eastAsia" w:ascii="黑体" w:hAnsi="黑体" w:eastAsia="黑体"/>
          <w:sz w:val="36"/>
          <w:szCs w:val="36"/>
          <w:lang w:val="en-US" w:eastAsia="zh-CN"/>
        </w:rPr>
        <w:t>开封市</w:t>
      </w:r>
      <w:r>
        <w:rPr>
          <w:rFonts w:hint="eastAsia" w:ascii="黑体" w:hAnsi="黑体" w:eastAsia="黑体"/>
          <w:sz w:val="36"/>
          <w:szCs w:val="36"/>
        </w:rPr>
        <w:t>信息技术与课程融合优质</w:t>
      </w:r>
      <w:r>
        <w:rPr>
          <w:rFonts w:hint="eastAsia" w:ascii="黑体" w:hAnsi="黑体" w:eastAsia="黑体"/>
          <w:sz w:val="36"/>
          <w:szCs w:val="36"/>
          <w:lang w:val="en-US" w:eastAsia="zh-CN"/>
        </w:rPr>
        <w:t>课</w:t>
      </w:r>
    </w:p>
    <w:p>
      <w:pPr>
        <w:jc w:val="center"/>
        <w:rPr>
          <w:rFonts w:ascii="黑体" w:hAnsi="黑体" w:eastAsia="黑体"/>
          <w:sz w:val="36"/>
          <w:szCs w:val="36"/>
        </w:rPr>
      </w:pPr>
      <w:r>
        <w:rPr>
          <w:rFonts w:hint="eastAsia" w:ascii="黑体" w:hAnsi="黑体" w:eastAsia="黑体"/>
          <w:sz w:val="36"/>
          <w:szCs w:val="36"/>
        </w:rPr>
        <w:t>申报流程及步骤</w:t>
      </w:r>
    </w:p>
    <w:p>
      <w:pPr>
        <w:rPr>
          <w:rFonts w:hint="eastAsia" w:ascii="仿宋" w:hAnsi="仿宋" w:eastAsia="仿宋"/>
          <w:b/>
          <w:bCs/>
          <w:sz w:val="28"/>
          <w:szCs w:val="28"/>
        </w:rPr>
      </w:pPr>
    </w:p>
    <w:p>
      <w:pPr>
        <w:rPr>
          <w:rFonts w:ascii="仿宋" w:hAnsi="仿宋" w:eastAsia="仿宋"/>
          <w:b/>
          <w:bCs/>
          <w:sz w:val="28"/>
          <w:szCs w:val="28"/>
        </w:rPr>
      </w:pPr>
      <w:r>
        <w:rPr>
          <w:rFonts w:hint="eastAsia" w:ascii="仿宋" w:hAnsi="仿宋" w:eastAsia="仿宋"/>
          <w:b/>
          <w:bCs/>
          <w:sz w:val="28"/>
          <w:szCs w:val="28"/>
        </w:rPr>
        <w:t>一、申报要求：</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rPr>
        <w:t>1.</w:t>
      </w:r>
      <w:r>
        <w:rPr>
          <w:rFonts w:hint="eastAsia" w:ascii="仿宋" w:hAnsi="仿宋" w:eastAsia="仿宋"/>
          <w:color w:val="000000"/>
          <w:sz w:val="28"/>
          <w:szCs w:val="28"/>
          <w:lang w:val="en-US" w:eastAsia="zh-CN"/>
        </w:rPr>
        <w:t>各单位认真组织，严格评选，制定评选方案并认真组织实施，请各单位严格把关，认真核对填报材料，按照报送要求规范填报课例信息，课例信息以平</w:t>
      </w:r>
      <w:r>
        <w:rPr>
          <w:rFonts w:hint="default" w:ascii="仿宋" w:hAnsi="仿宋" w:eastAsia="仿宋"/>
          <w:color w:val="000000"/>
          <w:sz w:val="28"/>
          <w:szCs w:val="28"/>
          <w:lang w:val="en-US" w:eastAsia="zh-CN"/>
        </w:rPr>
        <w:t>台上报为准</w:t>
      </w:r>
      <w:r>
        <w:rPr>
          <w:rFonts w:hint="eastAsia" w:ascii="仿宋" w:hAnsi="仿宋" w:eastAsia="仿宋"/>
          <w:color w:val="000000"/>
          <w:sz w:val="28"/>
          <w:szCs w:val="28"/>
          <w:lang w:val="en-US" w:eastAsia="zh-CN"/>
        </w:rPr>
        <w:t>。如因报送单位造成的作品信息填报错误，造成的一切后果由报送单位承担。请仔细核对参赛人员个人信息，证书发放时，因报送信息错误，不再补发证书。</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2.申报的课例须与本学校、本学科教学实际相结合，利用智慧黑板、平板电脑、在线学习平台等信息技术手段，充分使用国家中小学智慧教育平台资源、数字教材、虚拟实验室（仿真实验）等数字教学资源制作高质量优质课例。 单纯PPT讲授的传统课例将一票否决，不予参评。（</w:t>
      </w:r>
      <w:r>
        <w:rPr>
          <w:rFonts w:hint="eastAsia" w:ascii="仿宋" w:hAnsi="仿宋" w:eastAsia="仿宋"/>
          <w:b/>
          <w:bCs/>
          <w:color w:val="E54C5E" w:themeColor="accent6"/>
          <w:sz w:val="28"/>
          <w:szCs w:val="28"/>
          <w:lang w:val="en-US" w:eastAsia="zh-CN"/>
          <w14:textFill>
            <w14:solidFill>
              <w14:schemeClr w14:val="accent6"/>
            </w14:solidFill>
          </w14:textFill>
        </w:rPr>
        <w:t>在“教学资源”材料整理过程，请以单独文件夹形式进行整理，并将课例中使用的信息技术手段及教学资源应用情况以“文字+图片”注解的文档形式进行说明，具体格式不限，至少200字。该文档命名为：“授课教师姓名+教学资源说明稿”。如不提交该文档，将自动判定材料不齐。</w:t>
      </w:r>
      <w:r>
        <w:rPr>
          <w:rFonts w:hint="eastAsia" w:ascii="仿宋" w:hAnsi="仿宋" w:eastAsia="仿宋"/>
          <w:color w:val="00000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3.课例应为2023年10月1日之后讲授、制作，须无任何政治性、原则性错误和学科概念性错误，相关资料、素材完整。课例时长根据各学段课程标准要求，幼儿园课例时长至少15分钟，不得超过30分钟。中小学课例时长至少40分钟，不得超过45分钟。课例应未参加过市级及以上级别优质课评选参加过市级评选的课例视为无效作品，不做评选，虚报瞒报者取消参赛资格，报送的课例须为原创，严禁抄袭和弄虚作假，一经发现有侵权行为，取消三年内参评资格，并通报其所在单位，将视情况减少或者取消第二年整个单位报送名额。</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4.申报数量及要求。每位参评教师限申报1节课例，并设立优秀指导教师奖，每节课例限报一名指导教师，每位指导教师只可指导一节课。参评教师不得作为自己的指导教师。（各单位请严格把关，若同一教师指导两节及以上课例，将取消所在单位全部报送名额）。</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5.本次融合课评选材料上报工作将继续采用“开封市信息技术与课程融合优质课评选系统”，本活动不接受个人用户申报。</w:t>
      </w:r>
      <w:r>
        <w:rPr>
          <w:rFonts w:hint="eastAsia" w:ascii="仿宋" w:hAnsi="仿宋" w:eastAsia="仿宋"/>
          <w:color w:val="000000"/>
          <w:sz w:val="28"/>
          <w:szCs w:val="28"/>
          <w:lang w:val="en-US" w:eastAsia="zh-CN"/>
        </w:rPr>
        <w:t>课例申报以</w:t>
      </w:r>
      <w:r>
        <w:rPr>
          <w:rFonts w:hint="eastAsia" w:ascii="仿宋" w:hAnsi="仿宋" w:eastAsia="仿宋"/>
          <w:color w:val="000000"/>
          <w:sz w:val="28"/>
          <w:szCs w:val="28"/>
          <w:lang w:val="en-US" w:eastAsia="zh-CN"/>
        </w:rPr>
        <w:t>县(区)、</w:t>
      </w:r>
      <w:r>
        <w:rPr>
          <w:rFonts w:hint="eastAsia" w:ascii="仿宋" w:hAnsi="仿宋" w:eastAsia="仿宋"/>
          <w:color w:val="000000"/>
          <w:sz w:val="28"/>
          <w:szCs w:val="28"/>
          <w:lang w:val="en-US" w:eastAsia="zh-CN"/>
        </w:rPr>
        <w:t>市局属学校、</w:t>
      </w:r>
      <w:r>
        <w:rPr>
          <w:rFonts w:hint="eastAsia" w:ascii="仿宋" w:hAnsi="仿宋" w:eastAsia="仿宋"/>
          <w:color w:val="000000"/>
          <w:sz w:val="28"/>
          <w:szCs w:val="28"/>
          <w:lang w:val="en-US" w:eastAsia="zh-CN"/>
        </w:rPr>
        <w:t>民办学校为单位统一线上申报。</w:t>
      </w:r>
      <w:r>
        <w:rPr>
          <w:rFonts w:hint="eastAsia" w:ascii="仿宋" w:hAnsi="仿宋" w:eastAsia="仿宋"/>
          <w:color w:val="000000"/>
          <w:sz w:val="28"/>
          <w:szCs w:val="28"/>
          <w:lang w:val="en-US" w:eastAsia="zh-CN"/>
        </w:rPr>
        <w:t>各单位选派一名管理员负责此项活动的申报工作，授权该管理员为活动的唯一联系人，不得将活动管理工作转交他人代办。</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6.若</w:t>
      </w:r>
      <w:r>
        <w:rPr>
          <w:rFonts w:hint="eastAsia" w:ascii="仿宋" w:hAnsi="仿宋" w:eastAsia="仿宋"/>
          <w:color w:val="000000"/>
          <w:sz w:val="28"/>
          <w:szCs w:val="28"/>
          <w:lang w:val="en-US" w:eastAsia="zh-CN"/>
        </w:rPr>
        <w:t>单位管理员发生变更，请重新提交“评选工作管理员信息表</w:t>
      </w:r>
      <w:r>
        <w:rPr>
          <w:rFonts w:hint="eastAsia" w:ascii="仿宋" w:hAnsi="仿宋" w:eastAsia="仿宋"/>
          <w:color w:val="000000"/>
          <w:sz w:val="28"/>
          <w:szCs w:val="28"/>
          <w:lang w:val="en-US" w:eastAsia="zh-CN"/>
        </w:rPr>
        <w:t>”，将</w:t>
      </w:r>
      <w:r>
        <w:rPr>
          <w:rFonts w:hint="eastAsia" w:ascii="仿宋" w:hAnsi="仿宋" w:eastAsia="仿宋"/>
          <w:color w:val="000000"/>
          <w:sz w:val="28"/>
          <w:szCs w:val="28"/>
          <w:lang w:val="en-US" w:eastAsia="zh-CN"/>
        </w:rPr>
        <w:t>活动申报管理员信息表的扫描件于4月30日前发送至kfsdhjyg@126.com，主题注明“**单位变更融合课评选工作管理员信息表”。 （见下表）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olor w:val="000000"/>
          <w:sz w:val="28"/>
          <w:szCs w:val="28"/>
          <w:lang w:val="en-US" w:eastAsia="zh-CN"/>
        </w:rPr>
      </w:pPr>
    </w:p>
    <w:tbl>
      <w:tblPr>
        <w:tblStyle w:val="3"/>
        <w:tblW w:w="4930" w:type="pct"/>
        <w:jc w:val="center"/>
        <w:tblLayout w:type="autofit"/>
        <w:tblCellMar>
          <w:top w:w="0" w:type="dxa"/>
          <w:left w:w="108" w:type="dxa"/>
          <w:bottom w:w="0" w:type="dxa"/>
          <w:right w:w="108" w:type="dxa"/>
        </w:tblCellMar>
      </w:tblPr>
      <w:tblGrid>
        <w:gridCol w:w="822"/>
        <w:gridCol w:w="1833"/>
        <w:gridCol w:w="1475"/>
        <w:gridCol w:w="1475"/>
        <w:gridCol w:w="1475"/>
        <w:gridCol w:w="1487"/>
      </w:tblGrid>
      <w:tr>
        <w:tblPrEx>
          <w:tblCellMar>
            <w:top w:w="0" w:type="dxa"/>
            <w:left w:w="108" w:type="dxa"/>
            <w:bottom w:w="0" w:type="dxa"/>
            <w:right w:w="108" w:type="dxa"/>
          </w:tblCellMar>
        </w:tblPrEx>
        <w:trPr>
          <w:trHeight w:val="671" w:hRule="atLeast"/>
          <w:jc w:val="center"/>
        </w:trPr>
        <w:tc>
          <w:tcPr>
            <w:tcW w:w="5000" w:type="pct"/>
            <w:gridSpan w:val="6"/>
            <w:tcBorders>
              <w:top w:val="single" w:color="auto" w:sz="4" w:space="0"/>
              <w:left w:val="single" w:color="auto" w:sz="4" w:space="0"/>
              <w:right w:val="single" w:color="000000" w:sz="4" w:space="0"/>
            </w:tcBorders>
            <w:shd w:val="clear" w:color="auto" w:fill="auto"/>
            <w:noWrap/>
            <w:vAlign w:val="center"/>
          </w:tcPr>
          <w:p>
            <w:pPr>
              <w:widowControl/>
              <w:jc w:val="center"/>
              <w:rPr>
                <w:rFonts w:ascii="方正小标宋简体" w:hAnsi="宋体" w:eastAsia="方正小标宋简体" w:cs="宋体"/>
                <w:color w:val="000000"/>
                <w:kern w:val="0"/>
                <w:sz w:val="28"/>
                <w:szCs w:val="28"/>
              </w:rPr>
            </w:pPr>
            <w:r>
              <w:rPr>
                <w:rFonts w:hint="eastAsia" w:ascii="方正小标宋简体" w:hAnsi="宋体" w:eastAsia="方正小标宋简体" w:cs="宋体"/>
                <w:color w:val="000000"/>
                <w:kern w:val="0"/>
                <w:sz w:val="28"/>
                <w:szCs w:val="28"/>
                <w:lang w:eastAsia="zh-CN"/>
              </w:rPr>
              <w:t>2024</w:t>
            </w:r>
            <w:r>
              <w:rPr>
                <w:rFonts w:hint="eastAsia" w:ascii="方正小标宋简体" w:hAnsi="宋体" w:eastAsia="方正小标宋简体" w:cs="宋体"/>
                <w:color w:val="000000"/>
                <w:kern w:val="0"/>
                <w:sz w:val="28"/>
                <w:szCs w:val="28"/>
              </w:rPr>
              <w:t>年度</w:t>
            </w:r>
            <w:r>
              <w:rPr>
                <w:rFonts w:hint="eastAsia" w:ascii="方正小标宋简体" w:hAnsi="宋体" w:eastAsia="方正小标宋简体" w:cs="宋体"/>
                <w:color w:val="000000"/>
                <w:kern w:val="0"/>
                <w:sz w:val="28"/>
                <w:szCs w:val="28"/>
                <w:lang w:val="en-US" w:eastAsia="zh-CN"/>
              </w:rPr>
              <w:t>开封市融合课评选工作管理员变更</w:t>
            </w:r>
            <w:r>
              <w:rPr>
                <w:rFonts w:hint="eastAsia" w:ascii="方正小标宋简体" w:hAnsi="宋体" w:eastAsia="方正小标宋简体" w:cs="宋体"/>
                <w:color w:val="000000"/>
                <w:kern w:val="0"/>
                <w:sz w:val="28"/>
                <w:szCs w:val="28"/>
              </w:rPr>
              <w:t>信息表</w:t>
            </w:r>
          </w:p>
        </w:tc>
      </w:tr>
      <w:tr>
        <w:tblPrEx>
          <w:tblCellMar>
            <w:top w:w="0" w:type="dxa"/>
            <w:left w:w="108" w:type="dxa"/>
            <w:bottom w:w="0" w:type="dxa"/>
            <w:right w:w="108" w:type="dxa"/>
          </w:tblCellMar>
        </w:tblPrEx>
        <w:trPr>
          <w:trHeight w:val="572" w:hRule="atLeast"/>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 xml:space="preserve">单位负责人：                </w:t>
            </w:r>
            <w:r>
              <w:rPr>
                <w:rFonts w:hint="eastAsia" w:ascii="仿宋" w:hAnsi="仿宋" w:eastAsia="仿宋" w:cs="宋体"/>
                <w:color w:val="000000"/>
                <w:kern w:val="0"/>
                <w:sz w:val="28"/>
                <w:szCs w:val="28"/>
              </w:rPr>
              <w:t>单位名称：</w:t>
            </w:r>
            <w:r>
              <w:rPr>
                <w:rFonts w:hint="eastAsia" w:ascii="仿宋" w:hAnsi="仿宋" w:eastAsia="仿宋" w:cs="宋体"/>
                <w:color w:val="000000"/>
                <w:kern w:val="0"/>
                <w:sz w:val="28"/>
                <w:szCs w:val="28"/>
                <w:lang w:val="en-US" w:eastAsia="zh-CN"/>
              </w:rPr>
              <w:t xml:space="preserve">                     </w:t>
            </w:r>
          </w:p>
        </w:tc>
      </w:tr>
      <w:tr>
        <w:tblPrEx>
          <w:tblCellMar>
            <w:top w:w="0" w:type="dxa"/>
            <w:left w:w="108" w:type="dxa"/>
            <w:bottom w:w="0" w:type="dxa"/>
            <w:right w:w="108" w:type="dxa"/>
          </w:tblCellMar>
        </w:tblPrEx>
        <w:trPr>
          <w:trHeight w:val="572" w:hRule="atLeast"/>
          <w:jc w:val="center"/>
        </w:trPr>
        <w:tc>
          <w:tcPr>
            <w:tcW w:w="4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姓名</w:t>
            </w:r>
          </w:p>
        </w:tc>
        <w:tc>
          <w:tcPr>
            <w:tcW w:w="1070"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部门、职务</w:t>
            </w:r>
          </w:p>
        </w:tc>
        <w:tc>
          <w:tcPr>
            <w:tcW w:w="86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通信地址</w:t>
            </w:r>
          </w:p>
        </w:tc>
        <w:tc>
          <w:tcPr>
            <w:tcW w:w="861"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邮政编码</w:t>
            </w:r>
          </w:p>
        </w:tc>
        <w:tc>
          <w:tcPr>
            <w:tcW w:w="86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联系电话</w:t>
            </w:r>
          </w:p>
        </w:tc>
        <w:tc>
          <w:tcPr>
            <w:tcW w:w="864"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电子邮箱</w:t>
            </w:r>
          </w:p>
        </w:tc>
      </w:tr>
      <w:tr>
        <w:tblPrEx>
          <w:tblCellMar>
            <w:top w:w="0" w:type="dxa"/>
            <w:left w:w="108" w:type="dxa"/>
            <w:bottom w:w="0" w:type="dxa"/>
            <w:right w:w="108" w:type="dxa"/>
          </w:tblCellMar>
        </w:tblPrEx>
        <w:trPr>
          <w:trHeight w:val="572" w:hRule="atLeast"/>
          <w:jc w:val="center"/>
        </w:trPr>
        <w:tc>
          <w:tcPr>
            <w:tcW w:w="480"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070"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c>
          <w:tcPr>
            <w:tcW w:w="861"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861"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861"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864"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72" w:hRule="atLeast"/>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hint="eastAsia" w:ascii="仿宋" w:hAnsi="仿宋" w:eastAsia="仿宋" w:cs="宋体"/>
                <w:color w:val="000000"/>
                <w:kern w:val="0"/>
                <w:sz w:val="28"/>
                <w:szCs w:val="28"/>
              </w:rPr>
            </w:pPr>
          </w:p>
          <w:p>
            <w:pPr>
              <w:widowControl/>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lang w:eastAsia="zh-CN"/>
              </w:rPr>
              <w:t>2024</w:t>
            </w:r>
            <w:r>
              <w:rPr>
                <w:rFonts w:hint="eastAsia" w:ascii="仿宋" w:hAnsi="仿宋" w:eastAsia="仿宋" w:cs="宋体"/>
                <w:color w:val="000000"/>
                <w:kern w:val="0"/>
                <w:sz w:val="28"/>
                <w:szCs w:val="28"/>
              </w:rPr>
              <w:t>年  月  日</w:t>
            </w:r>
          </w:p>
        </w:tc>
      </w:tr>
      <w:tr>
        <w:tblPrEx>
          <w:tblCellMar>
            <w:top w:w="0" w:type="dxa"/>
            <w:left w:w="108" w:type="dxa"/>
            <w:bottom w:w="0" w:type="dxa"/>
            <w:right w:w="108" w:type="dxa"/>
          </w:tblCellMar>
        </w:tblPrEx>
        <w:trPr>
          <w:trHeight w:val="272" w:hRule="atLeast"/>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情况</w:t>
            </w:r>
            <w:r>
              <w:rPr>
                <w:rFonts w:hint="eastAsia" w:ascii="仿宋" w:hAnsi="仿宋" w:eastAsia="仿宋" w:cs="宋体"/>
                <w:color w:val="000000"/>
                <w:kern w:val="0"/>
                <w:sz w:val="28"/>
                <w:szCs w:val="28"/>
              </w:rPr>
              <w:t>说明：</w:t>
            </w:r>
          </w:p>
        </w:tc>
      </w:tr>
    </w:tbl>
    <w:p>
      <w:pPr>
        <w:numPr>
          <w:ilvl w:val="0"/>
          <w:numId w:val="0"/>
        </w:numPr>
        <w:snapToGrid w:val="0"/>
        <w:spacing w:line="480" w:lineRule="auto"/>
        <w:jc w:val="left"/>
        <w:rPr>
          <w:rFonts w:hint="eastAsia" w:ascii="仿宋" w:hAnsi="仿宋" w:eastAsia="仿宋"/>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7.报送过程中，如果系统如无反应，请尝试更换最新版的谷歌浏览器、360浏览器极速模式、360极速浏览器或者IE8以上版本兼容模式，浏览器并清空缓存后重试浏览。如有疑问，可在上报平台查看“问题指南”，也可致电0371-25987576（市级管理员：孙锐）寻求帮助。</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843" w:firstLineChars="300"/>
        <w:textAlignment w:val="auto"/>
        <w:rPr>
          <w:rFonts w:hint="eastAsia" w:ascii="仿宋" w:hAnsi="仿宋" w:eastAsia="仿宋"/>
          <w:color w:val="000000"/>
          <w:sz w:val="28"/>
          <w:szCs w:val="28"/>
          <w:lang w:val="en-US" w:eastAsia="zh-CN"/>
        </w:rPr>
      </w:pPr>
      <w:r>
        <w:rPr>
          <w:rFonts w:hint="eastAsia" w:ascii="仿宋" w:hAnsi="仿宋" w:eastAsia="仿宋"/>
          <w:b/>
          <w:bCs/>
          <w:color w:val="FF0000"/>
          <w:sz w:val="28"/>
          <w:szCs w:val="28"/>
          <w:lang w:val="en-US" w:eastAsia="zh-CN"/>
        </w:rPr>
        <w:t>特别说明：</w:t>
      </w:r>
      <w:r>
        <w:rPr>
          <w:rFonts w:hint="eastAsia" w:ascii="仿宋" w:hAnsi="仿宋" w:eastAsia="仿宋"/>
          <w:color w:val="000000"/>
          <w:sz w:val="28"/>
          <w:szCs w:val="28"/>
          <w:lang w:val="en-US" w:eastAsia="zh-CN"/>
        </w:rPr>
        <w:t>本次申报不再收取纸质报送材料，由各单位管理员负责报送，不受理个人报送。由管理员汇总后以zip压缩包格式报送至活动邮箱。（邮箱：kfsdhjyg@126.com，主题注明“**单位融合课评选工作报送材料”），市级管理员将根据</w:t>
      </w:r>
      <w:r>
        <w:rPr>
          <w:rFonts w:hint="eastAsia" w:ascii="仿宋" w:hAnsi="仿宋" w:eastAsia="仿宋"/>
          <w:color w:val="000000"/>
          <w:sz w:val="28"/>
          <w:szCs w:val="28"/>
          <w:lang w:val="en-US" w:eastAsia="zh-CN"/>
        </w:rPr>
        <w:t>邮箱报送材料内容审核线上平台材料，通过后即示为整个活动申报完成。</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局属小学、幼儿园作品报送截止日期2024年5月9日、中学截止日期2024年5月10日、县区截止日期2024年5月12日，逾期视为自动放弃评选工作。</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olor w:val="E54C5E" w:themeColor="accent6"/>
          <w:sz w:val="28"/>
          <w:szCs w:val="28"/>
          <w:lang w:val="en-US" w:eastAsia="zh-CN"/>
          <w14:textFill>
            <w14:solidFill>
              <w14:schemeClr w14:val="accent6"/>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b/>
          <w:bCs/>
          <w:color w:val="E54C5E" w:themeColor="accent6"/>
          <w:sz w:val="28"/>
          <w:szCs w:val="28"/>
          <w:lang w:val="en-US" w:eastAsia="zh-CN"/>
          <w14:textFill>
            <w14:solidFill>
              <w14:schemeClr w14:val="accent6"/>
            </w14:solidFill>
          </w14:textFill>
        </w:rPr>
      </w:pPr>
      <w:r>
        <w:rPr>
          <w:rFonts w:hint="eastAsia" w:ascii="仿宋" w:hAnsi="仿宋" w:eastAsia="仿宋"/>
          <w:b/>
          <w:bCs/>
          <w:color w:val="E54C5E" w:themeColor="accent6"/>
          <w:sz w:val="28"/>
          <w:szCs w:val="28"/>
          <w:lang w:val="en-US" w:eastAsia="zh-CN"/>
          <w14:textFill>
            <w14:solidFill>
              <w14:schemeClr w14:val="accent6"/>
            </w14:solidFill>
          </w14:textFill>
        </w:rPr>
        <w:t>电子材料整理要求：</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电子报送材料包括：评选方案、过程图片、评选公示 (含公示照片)、评选结果资料、申报表、汇总表。请按照以下顺序要求标记相应序号！</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1.单位汇总表，单位主要领导签字，加盖单位公章（PDF格式文件），并备注文件名称，例如：**单位汇总表；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2.个人申请表并由本人亲笔签名及所在单位盖章的PDF格式文件，单位统一汇总后建立文件夹，文件夹命名为：“个人申请表”。（按单位汇总表顺序标记序号，并备注文件名称，例如：1.张××个人申请表）；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3.单位评选方案（PDF格式文件）；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4.过程图片（PDF格式文件）；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5.评选公示 (含公示照片)及评选结果资料等（PDF格式文件）；</w:t>
      </w:r>
    </w:p>
    <w:p>
      <w:pPr>
        <w:rPr>
          <w:rFonts w:hint="eastAsia" w:ascii="仿宋" w:hAnsi="仿宋" w:eastAsia="仿宋"/>
          <w:b/>
          <w:bCs/>
          <w:sz w:val="28"/>
          <w:szCs w:val="28"/>
        </w:rPr>
      </w:pPr>
      <w:r>
        <w:rPr>
          <w:rFonts w:hint="eastAsia" w:ascii="仿宋" w:hAnsi="仿宋" w:eastAsia="仿宋"/>
          <w:b/>
          <w:bCs/>
          <w:sz w:val="28"/>
          <w:szCs w:val="28"/>
        </w:rPr>
        <w:t>二、</w:t>
      </w:r>
      <w:r>
        <w:rPr>
          <w:rFonts w:hint="eastAsia" w:ascii="仿宋" w:hAnsi="仿宋" w:eastAsia="仿宋"/>
          <w:b/>
          <w:bCs/>
          <w:sz w:val="28"/>
          <w:szCs w:val="28"/>
          <w:lang w:val="en-US" w:eastAsia="zh-CN"/>
        </w:rPr>
        <w:t>融合课线上</w:t>
      </w:r>
      <w:r>
        <w:rPr>
          <w:rFonts w:hint="eastAsia" w:ascii="仿宋" w:hAnsi="仿宋" w:eastAsia="仿宋"/>
          <w:b/>
          <w:bCs/>
          <w:sz w:val="28"/>
          <w:szCs w:val="28"/>
        </w:rPr>
        <w:t>申报流程</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rPr>
        <w:t>1.</w:t>
      </w:r>
      <w:r>
        <w:rPr>
          <w:rFonts w:hint="eastAsia" w:ascii="仿宋" w:hAnsi="仿宋" w:eastAsia="仿宋"/>
          <w:sz w:val="28"/>
          <w:szCs w:val="28"/>
          <w:lang w:val="en-US" w:eastAsia="zh-CN"/>
        </w:rPr>
        <w:t>本次申报仍然延用去年单位的管理账号与密码，如遇到单位管理员账号</w:t>
      </w:r>
      <w:r>
        <w:rPr>
          <w:rFonts w:hint="eastAsia" w:ascii="仿宋" w:hAnsi="仿宋" w:eastAsia="仿宋"/>
          <w:b/>
          <w:bCs/>
          <w:color w:val="FF0000"/>
          <w:sz w:val="28"/>
          <w:szCs w:val="28"/>
          <w:lang w:val="en-US" w:eastAsia="zh-CN"/>
        </w:rPr>
        <w:t>密码丢失</w:t>
      </w:r>
      <w:r>
        <w:rPr>
          <w:rFonts w:hint="eastAsia" w:ascii="仿宋" w:hAnsi="仿宋" w:eastAsia="仿宋"/>
          <w:sz w:val="28"/>
          <w:szCs w:val="28"/>
          <w:lang w:val="en-US" w:eastAsia="zh-CN"/>
        </w:rPr>
        <w:t>，请及时联系市级管理员，后台重置密码。</w:t>
      </w:r>
    </w:p>
    <w:p>
      <w:pPr>
        <w:snapToGrid w:val="0"/>
        <w:spacing w:line="480" w:lineRule="auto"/>
        <w:jc w:val="left"/>
        <w:rPr>
          <w:rFonts w:hint="eastAsia" w:ascii="仿宋" w:hAnsi="仿宋" w:eastAsia="仿宋"/>
          <w:b/>
          <w:bCs/>
          <w:color w:val="000000"/>
          <w:sz w:val="28"/>
          <w:szCs w:val="28"/>
          <w:highlight w:val="none"/>
          <w:lang w:val="en-US" w:eastAsia="zh-CN"/>
        </w:rPr>
      </w:pPr>
      <w:r>
        <w:rPr>
          <w:rFonts w:hint="eastAsia" w:ascii="仿宋" w:hAnsi="仿宋" w:eastAsia="仿宋"/>
          <w:sz w:val="28"/>
          <w:szCs w:val="28"/>
          <w:highlight w:val="none"/>
          <w:lang w:val="en-US" w:eastAsia="zh-CN"/>
        </w:rPr>
        <w:t>2.开封市融合课申报的</w:t>
      </w:r>
      <w:r>
        <w:rPr>
          <w:rFonts w:hint="eastAsia" w:ascii="仿宋" w:hAnsi="仿宋" w:eastAsia="仿宋"/>
          <w:sz w:val="28"/>
          <w:szCs w:val="28"/>
          <w:highlight w:val="none"/>
        </w:rPr>
        <w:t>方法如下：</w:t>
      </w:r>
    </w:p>
    <w:p>
      <w:pPr>
        <w:rPr>
          <w:rFonts w:hint="eastAsia" w:ascii="仿宋" w:hAnsi="仿宋" w:eastAsia="仿宋"/>
          <w:sz w:val="28"/>
          <w:szCs w:val="28"/>
          <w:highlight w:val="none"/>
        </w:rPr>
      </w:pPr>
      <w:r>
        <w:rPr>
          <w:rFonts w:hint="eastAsia" w:ascii="仿宋" w:hAnsi="仿宋" w:eastAsia="仿宋"/>
          <w:color w:val="000000"/>
          <w:sz w:val="28"/>
          <w:szCs w:val="28"/>
          <w:highlight w:val="none"/>
        </w:rPr>
        <w:t>各</w:t>
      </w:r>
      <w:r>
        <w:rPr>
          <w:rFonts w:hint="eastAsia" w:ascii="仿宋" w:hAnsi="仿宋" w:eastAsia="仿宋"/>
          <w:color w:val="000000"/>
          <w:sz w:val="28"/>
          <w:szCs w:val="28"/>
          <w:highlight w:val="none"/>
          <w:lang w:val="en-US" w:eastAsia="zh-CN"/>
        </w:rPr>
        <w:t>单位管理员直接</w:t>
      </w:r>
      <w:r>
        <w:rPr>
          <w:rFonts w:hint="eastAsia" w:ascii="仿宋" w:hAnsi="仿宋" w:eastAsia="仿宋"/>
          <w:sz w:val="28"/>
          <w:szCs w:val="28"/>
          <w:highlight w:val="none"/>
        </w:rPr>
        <w:t>登录活动网站</w:t>
      </w:r>
      <w:r>
        <w:rPr>
          <w:rFonts w:hint="eastAsia" w:ascii="仿宋" w:hAnsi="仿宋" w:eastAsia="仿宋"/>
          <w:sz w:val="28"/>
          <w:szCs w:val="28"/>
          <w:highlight w:val="none"/>
          <w:lang w:eastAsia="zh-CN"/>
        </w:rPr>
        <w:t>，</w:t>
      </w:r>
      <w:r>
        <w:rPr>
          <w:rFonts w:hint="eastAsia" w:ascii="仿宋" w:hAnsi="仿宋" w:eastAsia="仿宋"/>
          <w:color w:val="000000"/>
          <w:sz w:val="28"/>
          <w:szCs w:val="28"/>
          <w:highlight w:val="none"/>
          <w:lang w:val="en-US" w:eastAsia="zh-CN"/>
        </w:rPr>
        <w:t>使用单位账号及密码完成网络自主上报。</w:t>
      </w:r>
      <w:r>
        <w:rPr>
          <w:rFonts w:hint="eastAsia" w:ascii="仿宋" w:hAnsi="仿宋" w:eastAsia="仿宋"/>
          <w:sz w:val="28"/>
          <w:szCs w:val="28"/>
          <w:highlight w:val="none"/>
        </w:rPr>
        <w:t>（</w:t>
      </w:r>
      <w:r>
        <w:rPr>
          <w:highlight w:val="none"/>
        </w:rPr>
        <w:fldChar w:fldCharType="begin"/>
      </w:r>
      <w:r>
        <w:rPr>
          <w:highlight w:val="none"/>
        </w:rPr>
        <w:instrText xml:space="preserve"> HYPERLINK "http://hd.hner.cn），点击2020" </w:instrText>
      </w:r>
      <w:r>
        <w:rPr>
          <w:highlight w:val="none"/>
        </w:rPr>
        <w:fldChar w:fldCharType="separate"/>
      </w:r>
      <w:r>
        <w:rPr>
          <w:rStyle w:val="5"/>
          <w:rFonts w:hint="eastAsia" w:ascii="仿宋" w:hAnsi="仿宋" w:eastAsia="仿宋"/>
          <w:sz w:val="28"/>
          <w:szCs w:val="28"/>
          <w:highlight w:val="none"/>
        </w:rPr>
        <w:t>http://hd.hner.cn/User/login.aspx?MatchID=115</w:t>
      </w:r>
      <w:r>
        <w:rPr>
          <w:rFonts w:hint="eastAsia" w:ascii="仿宋" w:hAnsi="仿宋" w:eastAsia="仿宋"/>
          <w:sz w:val="28"/>
          <w:szCs w:val="28"/>
          <w:highlight w:val="none"/>
        </w:rPr>
        <w:t>），</w:t>
      </w:r>
      <w:r>
        <w:rPr>
          <w:rStyle w:val="5"/>
          <w:rFonts w:hint="eastAsia" w:ascii="仿宋" w:hAnsi="仿宋" w:eastAsia="仿宋"/>
          <w:sz w:val="28"/>
          <w:szCs w:val="28"/>
          <w:highlight w:val="none"/>
        </w:rPr>
        <w:fldChar w:fldCharType="end"/>
      </w:r>
      <w:r>
        <w:rPr>
          <w:rFonts w:hint="eastAsia" w:ascii="仿宋" w:hAnsi="仿宋" w:eastAsia="仿宋"/>
          <w:color w:val="000000"/>
          <w:sz w:val="28"/>
          <w:szCs w:val="28"/>
          <w:highlight w:val="none"/>
        </w:rPr>
        <w:t>登录</w:t>
      </w:r>
      <w:r>
        <w:rPr>
          <w:rFonts w:hint="eastAsia" w:ascii="仿宋" w:hAnsi="仿宋" w:eastAsia="仿宋"/>
          <w:color w:val="000000"/>
          <w:sz w:val="28"/>
          <w:szCs w:val="28"/>
          <w:highlight w:val="none"/>
          <w:lang w:val="en-US" w:eastAsia="zh-CN"/>
        </w:rPr>
        <w:t>课例</w:t>
      </w:r>
      <w:r>
        <w:rPr>
          <w:rFonts w:hint="eastAsia" w:ascii="仿宋" w:hAnsi="仿宋" w:eastAsia="仿宋"/>
          <w:color w:val="000000"/>
          <w:sz w:val="28"/>
          <w:szCs w:val="28"/>
          <w:highlight w:val="none"/>
        </w:rPr>
        <w:t>申报后台填报申报信息，上传参评作品，即可完成作品申报</w:t>
      </w:r>
      <w:r>
        <w:rPr>
          <w:rFonts w:hint="eastAsia" w:ascii="仿宋" w:hAnsi="仿宋" w:eastAsia="仿宋"/>
          <w:color w:val="000000"/>
          <w:sz w:val="28"/>
          <w:szCs w:val="28"/>
          <w:highlight w:val="none"/>
          <w:lang w:val="en-US" w:eastAsia="zh-CN"/>
        </w:rPr>
        <w:t>。</w:t>
      </w:r>
      <w:r>
        <w:rPr>
          <w:rFonts w:hint="eastAsia" w:ascii="仿宋" w:hAnsi="仿宋" w:eastAsia="仿宋"/>
          <w:sz w:val="28"/>
          <w:szCs w:val="28"/>
          <w:highlight w:val="none"/>
        </w:rPr>
        <w:t>如图所示界面：</w:t>
      </w:r>
    </w:p>
    <w:p>
      <w:pPr>
        <w:jc w:val="center"/>
        <w:rPr>
          <w:rFonts w:hint="eastAsia" w:ascii="仿宋" w:hAnsi="仿宋" w:eastAsia="仿宋"/>
          <w:color w:val="000000"/>
          <w:sz w:val="28"/>
          <w:szCs w:val="28"/>
          <w:highlight w:val="none"/>
          <w:lang w:val="en-US" w:eastAsia="zh-CN"/>
        </w:rPr>
      </w:pPr>
      <w:r>
        <w:drawing>
          <wp:inline distT="0" distB="0" distL="114300" distR="114300">
            <wp:extent cx="5376545" cy="4816475"/>
            <wp:effectExtent l="0" t="0" r="1460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376545" cy="4816475"/>
                    </a:xfrm>
                    <a:prstGeom prst="rect">
                      <a:avLst/>
                    </a:prstGeom>
                    <a:noFill/>
                    <a:ln>
                      <a:noFill/>
                    </a:ln>
                  </pic:spPr>
                </pic:pic>
              </a:graphicData>
            </a:graphic>
          </wp:inline>
        </w:drawing>
      </w:r>
    </w:p>
    <w:p>
      <w:pPr>
        <w:ind w:firstLine="560" w:firstLineChars="200"/>
        <w:rPr>
          <w:rFonts w:hint="default" w:ascii="仿宋" w:hAnsi="仿宋" w:eastAsia="仿宋"/>
          <w:b/>
          <w:bCs/>
          <w:color w:val="000000"/>
          <w:sz w:val="28"/>
          <w:szCs w:val="28"/>
          <w:highlight w:val="none"/>
          <w:lang w:val="en-US" w:eastAsia="zh-CN"/>
        </w:rPr>
      </w:pPr>
      <w:r>
        <w:rPr>
          <w:rFonts w:hint="eastAsia" w:ascii="仿宋" w:hAnsi="仿宋" w:eastAsia="仿宋"/>
          <w:color w:val="000000"/>
          <w:sz w:val="28"/>
          <w:szCs w:val="28"/>
          <w:highlight w:val="none"/>
          <w:lang w:val="en-US" w:eastAsia="zh-CN"/>
        </w:rPr>
        <w:t>完成账号登录后，</w:t>
      </w:r>
      <w:r>
        <w:rPr>
          <w:rFonts w:hint="eastAsia" w:ascii="仿宋" w:hAnsi="仿宋" w:eastAsia="仿宋"/>
          <w:color w:val="000000"/>
          <w:sz w:val="28"/>
          <w:szCs w:val="28"/>
          <w:highlight w:val="none"/>
        </w:rPr>
        <w:t>即可</w:t>
      </w:r>
      <w:r>
        <w:rPr>
          <w:rFonts w:hint="eastAsia" w:ascii="仿宋" w:hAnsi="仿宋" w:eastAsia="仿宋"/>
          <w:color w:val="000000"/>
          <w:sz w:val="28"/>
          <w:szCs w:val="28"/>
          <w:highlight w:val="none"/>
          <w:lang w:val="en-US" w:eastAsia="zh-CN"/>
        </w:rPr>
        <w:t>显示以下</w:t>
      </w:r>
      <w:r>
        <w:rPr>
          <w:rFonts w:hint="eastAsia" w:ascii="仿宋" w:hAnsi="仿宋" w:eastAsia="仿宋"/>
          <w:sz w:val="28"/>
          <w:szCs w:val="28"/>
          <w:highlight w:val="none"/>
        </w:rPr>
        <w:t>所示界面：</w:t>
      </w:r>
    </w:p>
    <w:p>
      <w:pPr>
        <w:ind w:firstLine="420" w:firstLineChars="200"/>
        <w:jc w:val="center"/>
        <w:rPr>
          <w:rFonts w:hint="default" w:ascii="仿宋" w:hAnsi="仿宋" w:eastAsia="仿宋"/>
          <w:b/>
          <w:bCs/>
          <w:color w:val="000000"/>
          <w:sz w:val="28"/>
          <w:szCs w:val="28"/>
          <w:highlight w:val="none"/>
          <w:lang w:val="en-US" w:eastAsia="zh-CN"/>
        </w:rPr>
      </w:pPr>
      <w:r>
        <w:drawing>
          <wp:inline distT="0" distB="0" distL="114300" distR="114300">
            <wp:extent cx="5373370" cy="3128645"/>
            <wp:effectExtent l="0" t="0" r="17780" b="1460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5373370" cy="3128645"/>
                    </a:xfrm>
                    <a:prstGeom prst="rect">
                      <a:avLst/>
                    </a:prstGeom>
                    <a:noFill/>
                    <a:ln>
                      <a:noFill/>
                    </a:ln>
                  </pic:spPr>
                </pic:pic>
              </a:graphicData>
            </a:graphic>
          </wp:inline>
        </w:drawing>
      </w:r>
    </w:p>
    <w:p>
      <w:pPr>
        <w:ind w:firstLine="562" w:firstLineChars="200"/>
        <w:rPr>
          <w:rFonts w:hint="eastAsia" w:ascii="仿宋" w:hAnsi="仿宋" w:eastAsia="仿宋"/>
          <w:b/>
          <w:bCs/>
          <w:color w:val="000000"/>
          <w:sz w:val="28"/>
          <w:szCs w:val="28"/>
          <w:highlight w:val="none"/>
          <w:lang w:val="en-US" w:eastAsia="zh-CN"/>
        </w:rPr>
      </w:pPr>
      <w:r>
        <w:rPr>
          <w:rFonts w:hint="eastAsia" w:ascii="仿宋" w:hAnsi="仿宋" w:eastAsia="仿宋"/>
          <w:b/>
          <w:bCs/>
          <w:color w:val="000000"/>
          <w:sz w:val="28"/>
          <w:szCs w:val="28"/>
          <w:highlight w:val="none"/>
          <w:lang w:val="en-US" w:eastAsia="zh-CN"/>
        </w:rPr>
        <w:t>步骤一：</w:t>
      </w:r>
    </w:p>
    <w:p>
      <w:pPr>
        <w:ind w:firstLine="560" w:firstLineChars="200"/>
        <w:rPr>
          <w:highlight w:val="none"/>
        </w:rPr>
      </w:pPr>
      <w:r>
        <w:rPr>
          <w:rFonts w:hint="eastAsia" w:ascii="仿宋" w:hAnsi="仿宋" w:eastAsia="仿宋"/>
          <w:color w:val="000000"/>
          <w:sz w:val="28"/>
          <w:szCs w:val="28"/>
          <w:highlight w:val="none"/>
        </w:rPr>
        <w:t>点击“填报信息”或者在“活动报名”栏点击“录入填报表”（也可点击“导入填报表”进行批量导入）按要求进行作品信息录入。如下图所示：</w:t>
      </w:r>
    </w:p>
    <w:p>
      <w:pPr>
        <w:ind w:firstLine="420" w:firstLineChars="200"/>
        <w:rPr>
          <w:rFonts w:ascii="仿宋" w:hAnsi="仿宋" w:eastAsia="仿宋"/>
          <w:color w:val="000000"/>
          <w:sz w:val="28"/>
          <w:szCs w:val="28"/>
          <w:highlight w:val="none"/>
        </w:rPr>
      </w:pPr>
      <w:r>
        <w:drawing>
          <wp:inline distT="0" distB="0" distL="114300" distR="114300">
            <wp:extent cx="4685665" cy="3783330"/>
            <wp:effectExtent l="0" t="0" r="635" b="762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7"/>
                    <a:stretch>
                      <a:fillRect/>
                    </a:stretch>
                  </pic:blipFill>
                  <pic:spPr>
                    <a:xfrm>
                      <a:off x="0" y="0"/>
                      <a:ext cx="4685665" cy="3783330"/>
                    </a:xfrm>
                    <a:prstGeom prst="rect">
                      <a:avLst/>
                    </a:prstGeom>
                    <a:noFill/>
                    <a:ln>
                      <a:noFill/>
                    </a:ln>
                  </pic:spPr>
                </pic:pic>
              </a:graphicData>
            </a:graphic>
          </wp:inline>
        </w:drawing>
      </w:r>
    </w:p>
    <w:p>
      <w:pPr>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作品信息填报表完成提交之后，继续上传作品。如下图所示：</w:t>
      </w:r>
    </w:p>
    <w:p>
      <w:pPr>
        <w:ind w:firstLine="420" w:firstLineChars="200"/>
        <w:rPr>
          <w:rFonts w:ascii="仿宋" w:hAnsi="仿宋" w:eastAsia="仿宋"/>
          <w:color w:val="000000"/>
          <w:sz w:val="28"/>
          <w:szCs w:val="28"/>
          <w:highlight w:val="none"/>
        </w:rPr>
      </w:pPr>
      <w:r>
        <w:drawing>
          <wp:inline distT="0" distB="0" distL="114300" distR="114300">
            <wp:extent cx="6100445" cy="1730375"/>
            <wp:effectExtent l="0" t="0" r="14605" b="3175"/>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8"/>
                    <a:stretch>
                      <a:fillRect/>
                    </a:stretch>
                  </pic:blipFill>
                  <pic:spPr>
                    <a:xfrm>
                      <a:off x="0" y="0"/>
                      <a:ext cx="6100445" cy="1730375"/>
                    </a:xfrm>
                    <a:prstGeom prst="rect">
                      <a:avLst/>
                    </a:prstGeom>
                    <a:noFill/>
                    <a:ln>
                      <a:noFill/>
                    </a:ln>
                  </pic:spPr>
                </pic:pic>
              </a:graphicData>
            </a:graphic>
          </wp:inline>
        </w:drawing>
      </w:r>
    </w:p>
    <w:p>
      <w:pPr>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点击“继续上传”按钮，上传作品附件。如下图所示：</w:t>
      </w:r>
    </w:p>
    <w:p>
      <w:pPr>
        <w:ind w:firstLine="420" w:firstLineChars="200"/>
        <w:rPr>
          <w:rFonts w:ascii="仿宋" w:hAnsi="仿宋" w:eastAsia="仿宋"/>
          <w:color w:val="000000"/>
          <w:sz w:val="28"/>
          <w:szCs w:val="28"/>
          <w:highlight w:val="none"/>
        </w:rPr>
      </w:pPr>
      <w:r>
        <w:drawing>
          <wp:inline distT="0" distB="0" distL="114300" distR="114300">
            <wp:extent cx="4937125" cy="3990975"/>
            <wp:effectExtent l="0" t="0" r="15875" b="9525"/>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pic:cNvPicPr>
                      <a:picLocks noChangeAspect="1"/>
                    </pic:cNvPicPr>
                  </pic:nvPicPr>
                  <pic:blipFill>
                    <a:blip r:embed="rId9"/>
                    <a:stretch>
                      <a:fillRect/>
                    </a:stretch>
                  </pic:blipFill>
                  <pic:spPr>
                    <a:xfrm>
                      <a:off x="0" y="0"/>
                      <a:ext cx="4937125" cy="3990975"/>
                    </a:xfrm>
                    <a:prstGeom prst="rect">
                      <a:avLst/>
                    </a:prstGeom>
                    <a:noFill/>
                    <a:ln>
                      <a:noFill/>
                    </a:ln>
                  </pic:spPr>
                </pic:pic>
              </a:graphicData>
            </a:graphic>
          </wp:inline>
        </w:drawing>
      </w:r>
    </w:p>
    <w:p>
      <w:pPr>
        <w:spacing w:line="600" w:lineRule="exact"/>
        <w:ind w:firstLine="640"/>
        <w:rPr>
          <w:rFonts w:hint="eastAsia" w:ascii="仿宋" w:hAnsi="仿宋" w:eastAsia="仿宋"/>
          <w:color w:val="000000"/>
          <w:sz w:val="28"/>
          <w:szCs w:val="28"/>
          <w:highlight w:val="none"/>
          <w:lang w:val="en-US" w:eastAsia="zh-CN"/>
        </w:rPr>
      </w:pPr>
      <w:r>
        <w:rPr>
          <w:rFonts w:hint="eastAsia" w:ascii="仿宋" w:hAnsi="仿宋" w:eastAsia="仿宋"/>
          <w:color w:val="000000"/>
          <w:sz w:val="28"/>
          <w:szCs w:val="28"/>
          <w:highlight w:val="none"/>
        </w:rPr>
        <w:t>按要求上传“</w:t>
      </w:r>
      <w:r>
        <w:rPr>
          <w:rFonts w:hint="eastAsia" w:ascii="仿宋" w:hAnsi="仿宋" w:eastAsia="仿宋"/>
          <w:b/>
          <w:bCs/>
          <w:color w:val="FF0000"/>
          <w:sz w:val="28"/>
          <w:szCs w:val="28"/>
          <w:highlight w:val="none"/>
          <w:lang w:val="en-US" w:eastAsia="zh-CN"/>
        </w:rPr>
        <w:t>视频</w:t>
      </w:r>
      <w:r>
        <w:rPr>
          <w:rFonts w:hint="eastAsia" w:ascii="仿宋" w:hAnsi="仿宋" w:eastAsia="仿宋"/>
          <w:b/>
          <w:bCs/>
          <w:color w:val="FF0000"/>
          <w:sz w:val="28"/>
          <w:szCs w:val="28"/>
          <w:highlight w:val="none"/>
        </w:rPr>
        <w:t>文件</w:t>
      </w:r>
      <w:r>
        <w:rPr>
          <w:rFonts w:hint="eastAsia" w:ascii="仿宋" w:hAnsi="仿宋" w:eastAsia="仿宋"/>
          <w:color w:val="000000"/>
          <w:sz w:val="28"/>
          <w:szCs w:val="28"/>
          <w:highlight w:val="none"/>
        </w:rPr>
        <w:t>”</w:t>
      </w:r>
      <w:r>
        <w:rPr>
          <w:rFonts w:hint="eastAsia" w:ascii="仿宋" w:hAnsi="仿宋" w:eastAsia="仿宋"/>
          <w:color w:val="000000"/>
          <w:sz w:val="28"/>
          <w:szCs w:val="28"/>
          <w:highlight w:val="none"/>
          <w:lang w:val="en-US" w:eastAsia="zh-CN"/>
        </w:rPr>
        <w:t>即为：课程视频，视频要求采用MP4格式，大小不超过 900MB。</w:t>
      </w:r>
      <w:r>
        <w:rPr>
          <w:rFonts w:hint="eastAsia" w:ascii="仿宋" w:hAnsi="仿宋" w:eastAsia="仿宋"/>
          <w:b/>
          <w:bCs/>
          <w:color w:val="FF0000"/>
          <w:sz w:val="28"/>
          <w:szCs w:val="28"/>
          <w:highlight w:val="none"/>
          <w:lang w:val="en-US" w:eastAsia="zh-CN"/>
        </w:rPr>
        <w:t>文件命名备注为：“学校名称+授课教师姓名+作品名称”</w:t>
      </w:r>
      <w:r>
        <w:rPr>
          <w:rFonts w:hint="eastAsia" w:ascii="仿宋" w:hAnsi="仿宋" w:eastAsia="仿宋"/>
          <w:color w:val="000000"/>
          <w:sz w:val="28"/>
          <w:szCs w:val="28"/>
          <w:highlight w:val="none"/>
          <w:lang w:val="en-US" w:eastAsia="zh-CN"/>
        </w:rPr>
        <w:t>。视频片头要求蓝底白字、楷体、时长 5秒，包含“2024年河南省信息技术与课程融合优质课评选”字样、教材版本、学科、年级、课名，片尾显示制作时间。教师姓名和单位信息不得出现在视频中。</w:t>
      </w:r>
    </w:p>
    <w:p>
      <w:pPr>
        <w:spacing w:line="600" w:lineRule="exact"/>
        <w:ind w:firstLine="640"/>
        <w:rPr>
          <w:rFonts w:hint="eastAsia" w:ascii="仿宋" w:hAnsi="仿宋" w:eastAsia="仿宋"/>
          <w:color w:val="000000"/>
          <w:sz w:val="28"/>
          <w:szCs w:val="28"/>
          <w:highlight w:val="none"/>
          <w:lang w:val="en-US" w:eastAsia="zh-CN"/>
        </w:rPr>
      </w:pPr>
      <w:r>
        <w:rPr>
          <w:rFonts w:hint="eastAsia" w:ascii="仿宋" w:hAnsi="仿宋" w:eastAsia="仿宋"/>
          <w:color w:val="000000"/>
          <w:sz w:val="28"/>
          <w:szCs w:val="28"/>
          <w:highlight w:val="none"/>
        </w:rPr>
        <w:t>“</w:t>
      </w:r>
      <w:r>
        <w:rPr>
          <w:rFonts w:hint="eastAsia" w:ascii="仿宋" w:hAnsi="仿宋" w:eastAsia="仿宋"/>
          <w:b/>
          <w:bCs/>
          <w:color w:val="FF0000"/>
          <w:sz w:val="28"/>
          <w:szCs w:val="28"/>
          <w:highlight w:val="none"/>
          <w:lang w:val="en-US" w:eastAsia="zh-CN"/>
        </w:rPr>
        <w:t>作品附件</w:t>
      </w:r>
      <w:r>
        <w:rPr>
          <w:rFonts w:hint="eastAsia" w:ascii="仿宋" w:hAnsi="仿宋" w:eastAsia="仿宋"/>
          <w:color w:val="000000"/>
          <w:sz w:val="28"/>
          <w:szCs w:val="28"/>
          <w:highlight w:val="none"/>
        </w:rPr>
        <w:t>”</w:t>
      </w:r>
      <w:r>
        <w:rPr>
          <w:rFonts w:hint="eastAsia" w:ascii="仿宋" w:hAnsi="仿宋" w:eastAsia="仿宋"/>
          <w:color w:val="000000"/>
          <w:sz w:val="28"/>
          <w:szCs w:val="28"/>
          <w:highlight w:val="none"/>
          <w:lang w:val="en-US" w:eastAsia="zh-CN"/>
        </w:rPr>
        <w:t>即为：zip压缩包格式，</w:t>
      </w:r>
      <w:r>
        <w:rPr>
          <w:rFonts w:hint="eastAsia" w:ascii="仿宋" w:hAnsi="仿宋" w:eastAsia="仿宋"/>
          <w:b/>
          <w:bCs/>
          <w:color w:val="FF0000"/>
          <w:sz w:val="28"/>
          <w:szCs w:val="28"/>
          <w:highlight w:val="none"/>
          <w:lang w:val="en-US" w:eastAsia="zh-CN"/>
        </w:rPr>
        <w:t>文件命名备注为：“学校名称+授课教师姓名+作品附件”。</w:t>
      </w:r>
      <w:r>
        <w:rPr>
          <w:rFonts w:hint="eastAsia" w:ascii="仿宋" w:hAnsi="仿宋" w:eastAsia="仿宋"/>
          <w:color w:val="000000"/>
          <w:sz w:val="28"/>
          <w:szCs w:val="28"/>
          <w:highlight w:val="none"/>
          <w:lang w:val="en-US" w:eastAsia="zh-CN"/>
        </w:rPr>
        <w:t>文件夹总大小不得超过300MB。文件夹内中应包含：1.个人申报表、2.教学设计、3.教学资源、4.教学反思。</w:t>
      </w:r>
      <w:r>
        <w:rPr>
          <w:rFonts w:hint="eastAsia" w:ascii="仿宋" w:hAnsi="仿宋" w:eastAsia="仿宋"/>
          <w:color w:val="000000"/>
          <w:sz w:val="28"/>
          <w:szCs w:val="28"/>
          <w:highlight w:val="none"/>
        </w:rPr>
        <w:t>“</w:t>
      </w:r>
      <w:r>
        <w:rPr>
          <w:rFonts w:hint="eastAsia" w:ascii="仿宋" w:hAnsi="仿宋" w:eastAsia="仿宋"/>
          <w:b/>
          <w:bCs/>
          <w:color w:val="FF0000"/>
          <w:sz w:val="28"/>
          <w:szCs w:val="28"/>
          <w:highlight w:val="none"/>
          <w:lang w:val="en-US" w:eastAsia="zh-CN"/>
        </w:rPr>
        <w:t>（省推优）完整版文件</w:t>
      </w:r>
      <w:r>
        <w:rPr>
          <w:rFonts w:hint="eastAsia" w:ascii="仿宋" w:hAnsi="仿宋" w:eastAsia="仿宋"/>
          <w:color w:val="000000"/>
          <w:sz w:val="28"/>
          <w:szCs w:val="28"/>
          <w:highlight w:val="none"/>
        </w:rPr>
        <w:t>”</w:t>
      </w:r>
      <w:r>
        <w:rPr>
          <w:rFonts w:hint="eastAsia" w:ascii="仿宋" w:hAnsi="仿宋" w:eastAsia="仿宋"/>
          <w:color w:val="000000"/>
          <w:sz w:val="28"/>
          <w:szCs w:val="28"/>
          <w:highlight w:val="none"/>
          <w:lang w:val="en-US" w:eastAsia="zh-CN"/>
        </w:rPr>
        <w:t>即为：zip压缩包格式（该材料是作为省级评选必要条件，在市级评审结束后，根据评选名次自动推优至省级平台，如果该项目材料缺失，将自动放弃参评省级评选。）</w:t>
      </w:r>
      <w:r>
        <w:rPr>
          <w:rFonts w:hint="eastAsia" w:ascii="仿宋" w:hAnsi="仿宋" w:eastAsia="仿宋"/>
          <w:b/>
          <w:bCs/>
          <w:color w:val="FF0000"/>
          <w:sz w:val="28"/>
          <w:szCs w:val="28"/>
          <w:highlight w:val="none"/>
          <w:lang w:val="en-US" w:eastAsia="zh-CN"/>
        </w:rPr>
        <w:t>文件命名备注为：“学校名称+授课教师姓名+（省推优）”。</w:t>
      </w:r>
      <w:r>
        <w:rPr>
          <w:rFonts w:hint="eastAsia" w:ascii="仿宋" w:hAnsi="仿宋" w:eastAsia="仿宋"/>
          <w:color w:val="000000"/>
          <w:sz w:val="28"/>
          <w:szCs w:val="28"/>
          <w:highlight w:val="none"/>
          <w:lang w:val="en-US" w:eastAsia="zh-CN"/>
        </w:rPr>
        <w:t>文件夹内中应包含：课堂教学实录（MP4格式）；文档材料：1.个人申报表、2.教学设计、3.教学资源、4.教学反思。</w:t>
      </w:r>
    </w:p>
    <w:p>
      <w:pPr>
        <w:spacing w:line="600" w:lineRule="exact"/>
        <w:ind w:firstLine="640"/>
        <w:rPr>
          <w:rFonts w:hint="eastAsia" w:ascii="仿宋" w:hAnsi="仿宋" w:eastAsia="仿宋"/>
          <w:color w:val="000000"/>
          <w:sz w:val="28"/>
          <w:szCs w:val="28"/>
          <w:highlight w:val="none"/>
        </w:rPr>
      </w:pPr>
      <w:r>
        <w:rPr>
          <w:rFonts w:hint="eastAsia" w:ascii="仿宋" w:hAnsi="仿宋" w:eastAsia="仿宋"/>
          <w:color w:val="000000"/>
          <w:sz w:val="28"/>
          <w:szCs w:val="28"/>
          <w:highlight w:val="none"/>
        </w:rPr>
        <w:t>确认文件完成上传后，点击“</w:t>
      </w:r>
      <w:r>
        <w:rPr>
          <w:rFonts w:hint="eastAsia" w:ascii="仿宋" w:hAnsi="仿宋" w:eastAsia="仿宋"/>
          <w:b/>
          <w:bCs/>
          <w:color w:val="FF0000"/>
          <w:sz w:val="28"/>
          <w:szCs w:val="28"/>
          <w:highlight w:val="none"/>
          <w:lang w:val="en-US" w:eastAsia="zh-CN"/>
        </w:rPr>
        <w:t>完成上传</w:t>
      </w:r>
      <w:r>
        <w:rPr>
          <w:rFonts w:hint="eastAsia" w:ascii="仿宋" w:hAnsi="仿宋" w:eastAsia="仿宋"/>
          <w:color w:val="000000"/>
          <w:sz w:val="28"/>
          <w:szCs w:val="28"/>
          <w:highlight w:val="none"/>
        </w:rPr>
        <w:t>”按钮，即完成了作品上传。</w:t>
      </w:r>
      <w:r>
        <w:rPr>
          <w:rFonts w:hint="eastAsia" w:ascii="仿宋" w:hAnsi="仿宋" w:eastAsia="仿宋"/>
          <w:b/>
          <w:bCs/>
          <w:color w:val="FF0000"/>
          <w:sz w:val="28"/>
          <w:szCs w:val="28"/>
          <w:highlight w:val="none"/>
          <w:lang w:val="en-US" w:eastAsia="zh-CN"/>
        </w:rPr>
        <w:t>作品格式不达标或报送材料不完整者，视为作品无效，造成的一切后果由报送单位承担。</w:t>
      </w:r>
    </w:p>
    <w:p>
      <w:pPr>
        <w:spacing w:line="600" w:lineRule="exact"/>
        <w:rPr>
          <w:rFonts w:hint="eastAsia" w:ascii="仿宋" w:hAnsi="仿宋" w:eastAsia="仿宋"/>
          <w:color w:val="000000"/>
          <w:sz w:val="28"/>
          <w:szCs w:val="28"/>
          <w:highlight w:val="none"/>
          <w:lang w:eastAsia="zh-CN"/>
        </w:rPr>
      </w:pPr>
    </w:p>
    <w:p>
      <w:pPr>
        <w:ind w:firstLine="562" w:firstLineChars="200"/>
        <w:rPr>
          <w:rFonts w:ascii="仿宋" w:hAnsi="仿宋" w:eastAsia="仿宋"/>
          <w:b/>
          <w:bCs/>
          <w:color w:val="FF0000"/>
          <w:sz w:val="28"/>
          <w:szCs w:val="28"/>
          <w:highlight w:val="none"/>
        </w:rPr>
      </w:pPr>
      <w:r>
        <w:rPr>
          <w:rFonts w:hint="eastAsia" w:ascii="仿宋" w:hAnsi="仿宋" w:eastAsia="仿宋"/>
          <w:b/>
          <w:bCs/>
          <w:color w:val="FF0000"/>
          <w:sz w:val="28"/>
          <w:szCs w:val="28"/>
          <w:highlight w:val="none"/>
        </w:rPr>
        <w:t>作品检查</w:t>
      </w:r>
    </w:p>
    <w:p>
      <w:pPr>
        <w:rPr>
          <w:highlight w:val="none"/>
        </w:rPr>
      </w:pPr>
      <w:r>
        <w:rPr>
          <w:rFonts w:hint="eastAsia" w:ascii="仿宋" w:hAnsi="仿宋" w:eastAsia="仿宋"/>
          <w:color w:val="000000"/>
          <w:sz w:val="28"/>
          <w:szCs w:val="28"/>
          <w:highlight w:val="none"/>
        </w:rPr>
        <w:t xml:space="preserve">      所有作品上传完毕之后，可以在“</w:t>
      </w:r>
      <w:r>
        <w:rPr>
          <w:rFonts w:hint="eastAsia" w:ascii="仿宋" w:hAnsi="仿宋" w:eastAsia="仿宋"/>
          <w:b/>
          <w:bCs/>
          <w:color w:val="FF0000"/>
          <w:sz w:val="28"/>
          <w:szCs w:val="28"/>
          <w:highlight w:val="none"/>
          <w:lang w:val="en-US" w:eastAsia="zh-CN"/>
        </w:rPr>
        <w:t>信息管理</w:t>
      </w:r>
      <w:r>
        <w:rPr>
          <w:rFonts w:hint="eastAsia" w:ascii="仿宋" w:hAnsi="仿宋" w:eastAsia="仿宋"/>
          <w:color w:val="000000"/>
          <w:sz w:val="28"/>
          <w:szCs w:val="28"/>
          <w:highlight w:val="none"/>
        </w:rPr>
        <w:t>”中查看上传作品的信息是否</w:t>
      </w:r>
      <w:r>
        <w:rPr>
          <w:rFonts w:hint="eastAsia" w:ascii="仿宋" w:hAnsi="仿宋" w:eastAsia="仿宋"/>
          <w:color w:val="000000"/>
          <w:sz w:val="28"/>
          <w:szCs w:val="28"/>
          <w:highlight w:val="none"/>
          <w:lang w:val="en-US" w:eastAsia="zh-CN"/>
        </w:rPr>
        <w:t>完整</w:t>
      </w:r>
      <w:r>
        <w:rPr>
          <w:rFonts w:hint="eastAsia" w:ascii="仿宋" w:hAnsi="仿宋" w:eastAsia="仿宋"/>
          <w:color w:val="000000"/>
          <w:sz w:val="28"/>
          <w:szCs w:val="28"/>
          <w:highlight w:val="none"/>
        </w:rPr>
        <w:t>，</w:t>
      </w:r>
      <w:r>
        <w:rPr>
          <w:rFonts w:hint="eastAsia" w:ascii="仿宋" w:hAnsi="仿宋" w:eastAsia="仿宋"/>
          <w:color w:val="000000"/>
          <w:sz w:val="28"/>
          <w:szCs w:val="28"/>
          <w:highlight w:val="none"/>
          <w:lang w:val="en-US" w:eastAsia="zh-CN"/>
        </w:rPr>
        <w:t>并</w:t>
      </w:r>
      <w:r>
        <w:rPr>
          <w:rFonts w:hint="eastAsia" w:ascii="仿宋" w:hAnsi="仿宋" w:eastAsia="仿宋"/>
          <w:color w:val="000000"/>
          <w:sz w:val="28"/>
          <w:szCs w:val="28"/>
          <w:highlight w:val="none"/>
        </w:rPr>
        <w:t>进行编辑修改。作品文件本身若是有问题，只能删除之后再次上传。</w:t>
      </w:r>
      <w:r>
        <w:rPr>
          <w:rFonts w:hint="eastAsia" w:ascii="仿宋" w:hAnsi="仿宋" w:eastAsia="仿宋"/>
          <w:color w:val="000000"/>
          <w:sz w:val="28"/>
          <w:szCs w:val="28"/>
          <w:highlight w:val="none"/>
          <w:lang w:val="en-US" w:eastAsia="zh-CN"/>
        </w:rPr>
        <w:t>整个作品删除后请在“</w:t>
      </w:r>
      <w:r>
        <w:rPr>
          <w:rFonts w:hint="eastAsia" w:ascii="仿宋" w:hAnsi="仿宋" w:eastAsia="仿宋"/>
          <w:b/>
          <w:bCs/>
          <w:color w:val="FF0000"/>
          <w:sz w:val="28"/>
          <w:szCs w:val="28"/>
          <w:highlight w:val="none"/>
          <w:lang w:val="en-US" w:eastAsia="zh-CN"/>
        </w:rPr>
        <w:t>回收站</w:t>
      </w:r>
      <w:r>
        <w:rPr>
          <w:rFonts w:hint="eastAsia" w:ascii="仿宋" w:hAnsi="仿宋" w:eastAsia="仿宋"/>
          <w:color w:val="000000"/>
          <w:sz w:val="28"/>
          <w:szCs w:val="28"/>
          <w:highlight w:val="none"/>
          <w:lang w:val="en-US" w:eastAsia="zh-CN"/>
        </w:rPr>
        <w:t>”中删除该项目，二次录入信息，完成报送工作。</w:t>
      </w:r>
      <w:r>
        <w:rPr>
          <w:rFonts w:hint="eastAsia" w:ascii="仿宋" w:hAnsi="仿宋" w:eastAsia="仿宋"/>
          <w:color w:val="000000"/>
          <w:sz w:val="28"/>
          <w:szCs w:val="28"/>
          <w:highlight w:val="none"/>
        </w:rPr>
        <w:t>如下图所示：</w:t>
      </w:r>
    </w:p>
    <w:p>
      <w:pPr>
        <w:rPr>
          <w:highlight w:val="none"/>
        </w:rPr>
      </w:pPr>
      <w:r>
        <w:drawing>
          <wp:inline distT="0" distB="0" distL="114300" distR="114300">
            <wp:extent cx="5375275" cy="684530"/>
            <wp:effectExtent l="0" t="0" r="15875" b="127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0"/>
                    <a:stretch>
                      <a:fillRect/>
                    </a:stretch>
                  </pic:blipFill>
                  <pic:spPr>
                    <a:xfrm>
                      <a:off x="0" y="0"/>
                      <a:ext cx="5375275" cy="684530"/>
                    </a:xfrm>
                    <a:prstGeom prst="rect">
                      <a:avLst/>
                    </a:prstGeom>
                    <a:noFill/>
                    <a:ln>
                      <a:noFill/>
                    </a:ln>
                  </pic:spPr>
                </pic:pic>
              </a:graphicData>
            </a:graphic>
          </wp:inline>
        </w:drawing>
      </w:r>
    </w:p>
    <w:p>
      <w:pPr>
        <w:ind w:firstLine="560" w:firstLineChars="200"/>
        <w:rPr>
          <w:rFonts w:hint="default" w:ascii="仿宋" w:hAnsi="仿宋" w:eastAsia="仿宋"/>
          <w:color w:val="000000"/>
          <w:sz w:val="28"/>
          <w:szCs w:val="28"/>
          <w:highlight w:val="none"/>
          <w:lang w:val="en-US" w:eastAsia="zh-CN"/>
        </w:rPr>
      </w:pPr>
      <w:r>
        <w:rPr>
          <w:rFonts w:hint="eastAsia" w:ascii="仿宋" w:hAnsi="仿宋" w:eastAsia="仿宋"/>
          <w:color w:val="000000"/>
          <w:sz w:val="28"/>
          <w:szCs w:val="28"/>
          <w:highlight w:val="none"/>
          <w:lang w:val="en-US" w:eastAsia="zh-CN"/>
        </w:rPr>
        <w:t>上传完成作品后，请点击视频文件后的“</w:t>
      </w:r>
      <w:r>
        <w:rPr>
          <w:rFonts w:hint="eastAsia" w:ascii="仿宋" w:hAnsi="仿宋" w:eastAsia="仿宋"/>
          <w:b/>
          <w:bCs/>
          <w:color w:val="FF0000"/>
          <w:sz w:val="28"/>
          <w:szCs w:val="28"/>
          <w:highlight w:val="none"/>
          <w:lang w:val="en-US" w:eastAsia="zh-CN"/>
        </w:rPr>
        <w:t>播放</w:t>
      </w:r>
      <w:r>
        <w:rPr>
          <w:rFonts w:hint="eastAsia" w:ascii="仿宋" w:hAnsi="仿宋" w:eastAsia="仿宋"/>
          <w:color w:val="000000"/>
          <w:sz w:val="28"/>
          <w:szCs w:val="28"/>
          <w:highlight w:val="none"/>
          <w:lang w:val="en-US" w:eastAsia="zh-CN"/>
        </w:rPr>
        <w:t>”按钮，确保视频文件声画同步，视频完整。如不能正常播放，请按照格式要求编辑后，再次上报。再次通过“</w:t>
      </w:r>
      <w:r>
        <w:rPr>
          <w:rFonts w:hint="eastAsia" w:ascii="仿宋" w:hAnsi="仿宋" w:eastAsia="仿宋"/>
          <w:b/>
          <w:bCs/>
          <w:color w:val="FF0000"/>
          <w:sz w:val="28"/>
          <w:szCs w:val="28"/>
          <w:highlight w:val="none"/>
          <w:lang w:val="en-US" w:eastAsia="zh-CN"/>
        </w:rPr>
        <w:t>播放</w:t>
      </w:r>
      <w:r>
        <w:rPr>
          <w:rFonts w:hint="eastAsia" w:ascii="仿宋" w:hAnsi="仿宋" w:eastAsia="仿宋"/>
          <w:color w:val="000000"/>
          <w:sz w:val="28"/>
          <w:szCs w:val="28"/>
          <w:highlight w:val="none"/>
          <w:lang w:val="en-US" w:eastAsia="zh-CN"/>
        </w:rPr>
        <w:t>”按钮，验证视频正常播放，并显示绿色“</w:t>
      </w:r>
      <w:r>
        <w:rPr>
          <w:rFonts w:hint="eastAsia" w:ascii="仿宋" w:hAnsi="仿宋" w:eastAsia="仿宋"/>
          <w:b/>
          <w:bCs/>
          <w:color w:val="FF0000"/>
          <w:sz w:val="28"/>
          <w:szCs w:val="28"/>
          <w:highlight w:val="none"/>
          <w:lang w:val="en-US" w:eastAsia="zh-CN"/>
        </w:rPr>
        <w:t>完整</w:t>
      </w:r>
      <w:r>
        <w:rPr>
          <w:rFonts w:hint="eastAsia" w:ascii="仿宋" w:hAnsi="仿宋" w:eastAsia="仿宋"/>
          <w:color w:val="000000"/>
          <w:sz w:val="28"/>
          <w:szCs w:val="28"/>
          <w:highlight w:val="none"/>
          <w:lang w:val="en-US" w:eastAsia="zh-CN"/>
        </w:rPr>
        <w:t>”二字的提示后，即完成线上报名工作！</w:t>
      </w:r>
    </w:p>
    <w:p>
      <w:pPr>
        <w:ind w:firstLine="560" w:firstLineChars="200"/>
        <w:rPr>
          <w:rFonts w:hint="eastAsia" w:eastAsiaTheme="minorEastAsia"/>
          <w:highlight w:val="none"/>
          <w:lang w:eastAsia="zh-CN"/>
        </w:rPr>
      </w:pPr>
      <w:r>
        <w:rPr>
          <w:rFonts w:hint="eastAsia" w:ascii="仿宋" w:hAnsi="仿宋" w:eastAsia="仿宋"/>
          <w:color w:val="000000"/>
          <w:sz w:val="28"/>
          <w:szCs w:val="28"/>
          <w:highlight w:val="none"/>
        </w:rPr>
        <w:t xml:space="preserve">    </w:t>
      </w:r>
    </w:p>
    <w:p>
      <w:bookmarkStart w:id="0" w:name="_GoBack"/>
    </w:p>
    <w:bookmarkEnd w:id="0"/>
    <w:sectPr>
      <w:footerReference r:id="rId3" w:type="default"/>
      <w:pgSz w:w="11906" w:h="16838"/>
      <w:pgMar w:top="1440" w:right="1800"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71706105"/>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sdt>
                    <w:sdtPr>
                      <w:id w:val="1971706105"/>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xM2VkYjg3ZTI3OGI4M2Y3MTZlMzM2ODM4NGFhMDYifQ=="/>
  </w:docVars>
  <w:rsids>
    <w:rsidRoot w:val="00000000"/>
    <w:rsid w:val="0F087E2F"/>
    <w:rsid w:val="254B6F9C"/>
    <w:rsid w:val="2D2A6A08"/>
    <w:rsid w:val="315E4DD7"/>
    <w:rsid w:val="342F324E"/>
    <w:rsid w:val="36E032BC"/>
    <w:rsid w:val="3B9F3DEE"/>
    <w:rsid w:val="45624D90"/>
    <w:rsid w:val="4E483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unhideWhenUsed/>
    <w:qFormat/>
    <w:uiPriority w:val="99"/>
    <w:pPr>
      <w:tabs>
        <w:tab w:val="center" w:pos="4153"/>
        <w:tab w:val="right" w:pos="8306"/>
      </w:tabs>
      <w:snapToGrid w:val="0"/>
      <w:jc w:val="left"/>
    </w:pPr>
    <w:rPr>
      <w:sz w:val="18"/>
      <w:szCs w:val="18"/>
    </w:rPr>
  </w:style>
  <w:style w:type="character" w:styleId="5">
    <w:name w:val="Hyperlink"/>
    <w:basedOn w:val="4"/>
    <w:unhideWhenUsed/>
    <w:qFormat/>
    <w:uiPriority w:val="99"/>
    <w:rPr>
      <w:color w:val="0026E5"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0</Words>
  <Characters>0</Characters>
  <Lines>0</Lines>
  <Paragraphs>0</Paragraphs>
  <TotalTime>27</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2024-04-15T03:13:00Z</dcterms:created>
  <dc:creator>孙锐</dc:creator>
  <cp:lastModifiedBy>孙锐</cp:lastModifiedBy>
  <dcterms:modified xsi:type="dcterms:W3CDTF">2024-04-19T07:50:42Z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2D195337A5774EE18B25D8AC8FBAE436_12</vt:lpwstr>
  </property>
</Properties>
</file>