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AC" w:rsidRDefault="009841AC">
      <w:pPr>
        <w:adjustRightInd w:val="0"/>
        <w:snapToGrid w:val="0"/>
        <w:contextualSpacing/>
        <w:jc w:val="center"/>
        <w:rPr>
          <w:rFonts w:ascii="方正小标宋简体" w:eastAsia="方正小标宋简体" w:hAnsi="宋体"/>
          <w:b/>
          <w:spacing w:val="-8"/>
          <w:sz w:val="36"/>
          <w:szCs w:val="36"/>
        </w:rPr>
      </w:pPr>
    </w:p>
    <w:p w:rsidR="009841AC" w:rsidRDefault="009841AC">
      <w:pPr>
        <w:adjustRightInd w:val="0"/>
        <w:snapToGrid w:val="0"/>
        <w:contextualSpacing/>
        <w:jc w:val="center"/>
        <w:rPr>
          <w:rFonts w:ascii="方正小标宋简体" w:eastAsia="方正小标宋简体" w:hAnsi="宋体"/>
          <w:b/>
          <w:spacing w:val="-8"/>
          <w:sz w:val="36"/>
          <w:szCs w:val="36"/>
        </w:rPr>
      </w:pPr>
      <w:r>
        <w:rPr>
          <w:rFonts w:ascii="方正小标宋简体" w:eastAsia="方正小标宋简体" w:hAnsi="宋体" w:hint="eastAsia"/>
          <w:b/>
          <w:spacing w:val="-8"/>
          <w:sz w:val="36"/>
          <w:szCs w:val="36"/>
        </w:rPr>
        <w:t>河南省人力资源和社会保障厅</w:t>
      </w:r>
      <w:r>
        <w:rPr>
          <w:rFonts w:ascii="方正小标宋简体" w:eastAsia="方正小标宋简体" w:hAnsi="宋体"/>
          <w:b/>
          <w:spacing w:val="-8"/>
          <w:sz w:val="36"/>
          <w:szCs w:val="36"/>
        </w:rPr>
        <w:t xml:space="preserve">  </w:t>
      </w:r>
      <w:r>
        <w:rPr>
          <w:rFonts w:ascii="方正小标宋简体" w:eastAsia="方正小标宋简体" w:hAnsi="宋体" w:hint="eastAsia"/>
          <w:b/>
          <w:spacing w:val="-8"/>
          <w:sz w:val="36"/>
          <w:szCs w:val="36"/>
        </w:rPr>
        <w:t>河南省教育厅</w:t>
      </w:r>
    </w:p>
    <w:p w:rsidR="009841AC" w:rsidRDefault="009841AC">
      <w:pPr>
        <w:adjustRightInd w:val="0"/>
        <w:snapToGrid w:val="0"/>
        <w:contextualSpacing/>
        <w:jc w:val="center"/>
        <w:rPr>
          <w:rFonts w:ascii="方正小标宋简体" w:eastAsia="方正小标宋简体" w:hAnsi="宋体"/>
          <w:b/>
          <w:spacing w:val="-16"/>
          <w:sz w:val="36"/>
          <w:szCs w:val="36"/>
        </w:rPr>
      </w:pPr>
      <w:r>
        <w:rPr>
          <w:rFonts w:ascii="方正小标宋简体" w:eastAsia="方正小标宋简体" w:hAnsi="宋体" w:hint="eastAsia"/>
          <w:b/>
          <w:spacing w:val="-16"/>
          <w:sz w:val="36"/>
          <w:szCs w:val="36"/>
        </w:rPr>
        <w:t>关于开展河南省第十三次特级教师</w:t>
      </w:r>
    </w:p>
    <w:p w:rsidR="009841AC" w:rsidRDefault="009841AC">
      <w:pPr>
        <w:adjustRightInd w:val="0"/>
        <w:snapToGrid w:val="0"/>
        <w:contextualSpacing/>
        <w:jc w:val="center"/>
        <w:rPr>
          <w:rFonts w:ascii="方正小标宋简体" w:eastAsia="方正小标宋简体" w:hAnsi="宋体"/>
          <w:b/>
          <w:sz w:val="36"/>
          <w:szCs w:val="36"/>
        </w:rPr>
      </w:pPr>
      <w:r>
        <w:rPr>
          <w:rFonts w:ascii="方正小标宋简体" w:eastAsia="方正小标宋简体" w:hAnsi="宋体" w:hint="eastAsia"/>
          <w:b/>
          <w:spacing w:val="-16"/>
          <w:sz w:val="36"/>
          <w:szCs w:val="36"/>
        </w:rPr>
        <w:t>评选工作的</w:t>
      </w:r>
      <w:r>
        <w:rPr>
          <w:rFonts w:ascii="方正小标宋简体" w:eastAsia="方正小标宋简体" w:hAnsi="宋体" w:hint="eastAsia"/>
          <w:b/>
          <w:sz w:val="36"/>
          <w:szCs w:val="36"/>
        </w:rPr>
        <w:t>通知</w:t>
      </w:r>
    </w:p>
    <w:p w:rsidR="009841AC" w:rsidRDefault="009841AC">
      <w:pPr>
        <w:rPr>
          <w:rFonts w:ascii="仿宋" w:eastAsia="仿宋" w:hAnsi="仿宋"/>
          <w:sz w:val="28"/>
          <w:szCs w:val="28"/>
        </w:rPr>
      </w:pPr>
    </w:p>
    <w:p w:rsidR="009841AC" w:rsidRDefault="009841AC">
      <w:pPr>
        <w:rPr>
          <w:rFonts w:ascii="仿宋_GB2312" w:eastAsia="仿宋_GB2312" w:hAnsi="仿宋"/>
          <w:sz w:val="30"/>
          <w:szCs w:val="30"/>
        </w:rPr>
      </w:pPr>
      <w:r>
        <w:rPr>
          <w:rFonts w:ascii="仿宋_GB2312" w:eastAsia="仿宋_GB2312" w:hAnsi="仿宋" w:hint="eastAsia"/>
          <w:sz w:val="30"/>
          <w:szCs w:val="30"/>
        </w:rPr>
        <w:t>各省辖市、济源示范区、省直管县（市）人力资源社会保障局、教育局，省直各有关部门，各有关单位：</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为深入学习贯彻习近平新时代中国特色社会主义思想和党的十九大精神，贯彻落实全国、全省教育大会精神和《中共河南省委</w:t>
      </w:r>
      <w:r>
        <w:rPr>
          <w:rFonts w:ascii="仿宋_GB2312" w:eastAsia="仿宋_GB2312" w:hAnsi="仿宋"/>
          <w:sz w:val="30"/>
          <w:szCs w:val="30"/>
        </w:rPr>
        <w:t xml:space="preserve"> </w:t>
      </w:r>
      <w:r>
        <w:rPr>
          <w:rFonts w:ascii="仿宋_GB2312" w:eastAsia="仿宋_GB2312" w:hAnsi="仿宋" w:hint="eastAsia"/>
          <w:sz w:val="30"/>
          <w:szCs w:val="30"/>
        </w:rPr>
        <w:t>河南省人民政府关于全面深化新时代教师队伍建设改革的实施意见》要求，根据《河南省特级教师评选办法》等文件精神，按照先进性、专业性、时代性要求，培养造就一批师德的表率、育人的模范、教学的专家，进一步加强新时代中小学教师队伍建设，决定开展河南省第十三次特级教师评选工作。现将有关事项通知如下：</w:t>
      </w:r>
    </w:p>
    <w:p w:rsidR="009841AC" w:rsidRDefault="009841AC">
      <w:pPr>
        <w:ind w:firstLineChars="200" w:firstLine="600"/>
        <w:rPr>
          <w:rFonts w:ascii="方正超粗黑_GBK" w:eastAsia="方正超粗黑_GBK" w:hAnsi="仿宋"/>
          <w:sz w:val="30"/>
          <w:szCs w:val="30"/>
        </w:rPr>
      </w:pPr>
      <w:r>
        <w:rPr>
          <w:rFonts w:ascii="方正超粗黑_GBK" w:eastAsia="方正超粗黑_GBK" w:hAnsi="黑体" w:hint="eastAsia"/>
          <w:sz w:val="30"/>
          <w:szCs w:val="30"/>
        </w:rPr>
        <w:t>一、评选范围、对象和学科分类</w:t>
      </w:r>
    </w:p>
    <w:p w:rsidR="009841AC" w:rsidRDefault="009841AC">
      <w:pPr>
        <w:ind w:firstLineChars="200" w:firstLine="602"/>
        <w:rPr>
          <w:rFonts w:ascii="仿宋_GB2312" w:eastAsia="仿宋_GB2312" w:hAnsi="仿宋"/>
          <w:sz w:val="30"/>
          <w:szCs w:val="30"/>
        </w:rPr>
      </w:pPr>
      <w:r>
        <w:rPr>
          <w:rFonts w:ascii="楷体_GB2312" w:eastAsia="楷体_GB2312" w:hAnsi="仿宋" w:hint="eastAsia"/>
          <w:b/>
          <w:sz w:val="30"/>
          <w:szCs w:val="30"/>
        </w:rPr>
        <w:t>（一）评选范围和对象。</w:t>
      </w:r>
      <w:r>
        <w:rPr>
          <w:rFonts w:ascii="仿宋_GB2312" w:eastAsia="仿宋_GB2312" w:hAnsi="仿宋" w:hint="eastAsia"/>
          <w:sz w:val="30"/>
          <w:szCs w:val="30"/>
        </w:rPr>
        <w:t>全省普通中小学、幼儿园、特殊教育学校、幼儿师范学校、教师进修学校、职业中学、中小学教研机构及与中小学教育有关的教育机构的在职教师。</w:t>
      </w:r>
    </w:p>
    <w:p w:rsidR="009841AC" w:rsidRDefault="009841AC">
      <w:pPr>
        <w:ind w:firstLineChars="200" w:firstLine="600"/>
        <w:rPr>
          <w:rFonts w:ascii="仿宋" w:eastAsia="仿宋" w:hAnsi="仿宋"/>
          <w:sz w:val="30"/>
          <w:szCs w:val="30"/>
        </w:rPr>
      </w:pPr>
      <w:r>
        <w:rPr>
          <w:rFonts w:ascii="仿宋_GB2312" w:eastAsia="仿宋_GB2312" w:hAnsi="仿宋" w:hint="eastAsia"/>
          <w:sz w:val="30"/>
          <w:szCs w:val="30"/>
        </w:rPr>
        <w:t>本通知印发之日已退休者不在评选范围。</w:t>
      </w:r>
    </w:p>
    <w:p w:rsidR="009841AC" w:rsidRDefault="009841AC">
      <w:pPr>
        <w:ind w:firstLineChars="200" w:firstLine="602"/>
        <w:rPr>
          <w:rFonts w:ascii="仿宋_GB2312" w:eastAsia="仿宋_GB2312" w:hAnsi="仿宋"/>
          <w:sz w:val="30"/>
          <w:szCs w:val="30"/>
        </w:rPr>
      </w:pPr>
      <w:r>
        <w:rPr>
          <w:rFonts w:ascii="楷体_GB2312" w:eastAsia="楷体_GB2312" w:hAnsi="仿宋" w:hint="eastAsia"/>
          <w:b/>
          <w:sz w:val="30"/>
          <w:szCs w:val="30"/>
        </w:rPr>
        <w:t>（二）评选学科领域。</w:t>
      </w:r>
      <w:r>
        <w:rPr>
          <w:rFonts w:ascii="仿宋_GB2312" w:eastAsia="仿宋_GB2312" w:hAnsi="仿宋" w:hint="eastAsia"/>
          <w:sz w:val="30"/>
          <w:szCs w:val="30"/>
        </w:rPr>
        <w:t>语文、数学、外语、物理、化学、生物学、道德与法治、思想政治、历史、地理、体育与健康、音乐、美术、科学、信息技术、通用技术、综合实践活动（含劳动与技术）、艺术、生涯教育、心理健康教育，以及学前教育、特殊教育、职业教育（成人教育）、教育管理等。</w:t>
      </w:r>
    </w:p>
    <w:p w:rsidR="009841AC" w:rsidRDefault="009841AC">
      <w:pPr>
        <w:ind w:firstLineChars="200" w:firstLine="600"/>
        <w:rPr>
          <w:rFonts w:ascii="方正超粗黑_GBK" w:eastAsia="方正超粗黑_GBK" w:hAnsi="黑体"/>
          <w:sz w:val="30"/>
          <w:szCs w:val="30"/>
        </w:rPr>
      </w:pPr>
      <w:r>
        <w:rPr>
          <w:rFonts w:ascii="方正超粗黑_GBK" w:eastAsia="方正超粗黑_GBK" w:hAnsi="黑体" w:hint="eastAsia"/>
          <w:sz w:val="30"/>
          <w:szCs w:val="30"/>
        </w:rPr>
        <w:t>二、评选名额</w:t>
      </w:r>
    </w:p>
    <w:p w:rsidR="009841AC" w:rsidRDefault="009841AC">
      <w:pPr>
        <w:ind w:firstLine="560"/>
        <w:rPr>
          <w:rFonts w:ascii="仿宋_GB2312" w:eastAsia="仿宋_GB2312" w:hAnsi="仿宋"/>
          <w:sz w:val="30"/>
          <w:szCs w:val="30"/>
        </w:rPr>
      </w:pPr>
      <w:r>
        <w:rPr>
          <w:rFonts w:ascii="仿宋_GB2312" w:eastAsia="仿宋_GB2312" w:hAnsi="仿宋" w:hint="eastAsia"/>
          <w:sz w:val="30"/>
          <w:szCs w:val="30"/>
        </w:rPr>
        <w:t>第十三次特级教师计划评选</w:t>
      </w:r>
      <w:r>
        <w:rPr>
          <w:rFonts w:ascii="仿宋_GB2312" w:eastAsia="仿宋_GB2312" w:hAnsi="仿宋"/>
          <w:sz w:val="30"/>
          <w:szCs w:val="30"/>
        </w:rPr>
        <w:t xml:space="preserve"> 366</w:t>
      </w:r>
      <w:r>
        <w:rPr>
          <w:rFonts w:ascii="仿宋_GB2312" w:eastAsia="仿宋_GB2312" w:hAnsi="仿宋" w:hint="eastAsia"/>
          <w:sz w:val="30"/>
          <w:szCs w:val="30"/>
        </w:rPr>
        <w:t>人。</w:t>
      </w:r>
    </w:p>
    <w:p w:rsidR="009841AC" w:rsidRDefault="009841AC">
      <w:pPr>
        <w:ind w:firstLineChars="200" w:firstLine="600"/>
        <w:rPr>
          <w:rFonts w:ascii="方正超粗黑_GBK" w:eastAsia="方正超粗黑_GBK" w:hAnsi="黑体"/>
          <w:sz w:val="30"/>
          <w:szCs w:val="30"/>
        </w:rPr>
      </w:pPr>
      <w:r>
        <w:rPr>
          <w:rFonts w:ascii="方正超粗黑_GBK" w:eastAsia="方正超粗黑_GBK" w:hAnsi="黑体" w:hint="eastAsia"/>
          <w:sz w:val="30"/>
          <w:szCs w:val="30"/>
        </w:rPr>
        <w:t>三、评选条件</w:t>
      </w:r>
    </w:p>
    <w:p w:rsidR="009841AC" w:rsidRDefault="009841AC">
      <w:pPr>
        <w:ind w:firstLineChars="200" w:firstLine="602"/>
        <w:rPr>
          <w:rFonts w:ascii="楷体_GB2312" w:eastAsia="楷体_GB2312" w:hAnsi="仿宋"/>
          <w:b/>
          <w:sz w:val="30"/>
          <w:szCs w:val="30"/>
        </w:rPr>
      </w:pPr>
      <w:r>
        <w:rPr>
          <w:rFonts w:ascii="楷体_GB2312" w:eastAsia="楷体_GB2312" w:hAnsi="仿宋"/>
          <w:b/>
          <w:sz w:val="30"/>
          <w:szCs w:val="30"/>
        </w:rPr>
        <w:t>(</w:t>
      </w:r>
      <w:r>
        <w:rPr>
          <w:rFonts w:ascii="楷体_GB2312" w:eastAsia="楷体_GB2312" w:hAnsi="仿宋" w:hint="eastAsia"/>
          <w:b/>
          <w:sz w:val="30"/>
          <w:szCs w:val="30"/>
        </w:rPr>
        <w:t>一</w:t>
      </w:r>
      <w:r>
        <w:rPr>
          <w:rFonts w:ascii="楷体_GB2312" w:eastAsia="楷体_GB2312" w:hAnsi="仿宋"/>
          <w:b/>
          <w:sz w:val="30"/>
          <w:szCs w:val="30"/>
        </w:rPr>
        <w:t>)</w:t>
      </w:r>
      <w:r>
        <w:rPr>
          <w:rFonts w:ascii="楷体_GB2312" w:eastAsia="楷体_GB2312" w:hAnsi="仿宋" w:hint="eastAsia"/>
          <w:b/>
          <w:sz w:val="30"/>
          <w:szCs w:val="30"/>
        </w:rPr>
        <w:t>基本条件</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拥护中国共产党的领导，坚持以习近平新时代中国特色社会主义思想为指导，胸怀祖国，热爱人民，遵守宪法和法律，贯彻党和国家的教育方针，忠诚于人民教育事业，坚持把立德树人贯穿于教学全过程。</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模范遵守《中小学教师职业道德规范》，具有高尚的师德修养和良好的职业道德，为人师表，教书育人，在抗击新冠肺炎疫情防控工作中表现突出。</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3.</w:t>
      </w:r>
      <w:r>
        <w:rPr>
          <w:rFonts w:ascii="仿宋_GB2312" w:eastAsia="仿宋_GB2312" w:hAnsi="仿宋" w:hint="eastAsia"/>
          <w:sz w:val="30"/>
          <w:szCs w:val="30"/>
        </w:rPr>
        <w:t>具有较强的教学能力和教育科研能力。遵循教育规律和学生成长规律，积极投身课程改革和教育教学改革并取得显著成绩，示范引领作用明显，在当地教育界具有较高声望和知名度。</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4.</w:t>
      </w:r>
      <w:r>
        <w:rPr>
          <w:rFonts w:ascii="仿宋_GB2312" w:eastAsia="仿宋_GB2312" w:hAnsi="仿宋" w:hint="eastAsia"/>
          <w:sz w:val="30"/>
          <w:szCs w:val="30"/>
        </w:rPr>
        <w:t>取得中小学高级教师任职资格证三年以上；近五年来专业技术人员年度考核均为合格以上等次；按规定参加并完成继续教育培训，经审验合格。</w:t>
      </w:r>
    </w:p>
    <w:p w:rsidR="009841AC" w:rsidRDefault="009841AC">
      <w:pPr>
        <w:ind w:firstLineChars="200" w:firstLine="602"/>
        <w:rPr>
          <w:rFonts w:ascii="楷体_GB2312" w:eastAsia="楷体_GB2312" w:hAnsi="仿宋"/>
          <w:b/>
          <w:sz w:val="30"/>
          <w:szCs w:val="30"/>
        </w:rPr>
      </w:pPr>
      <w:r>
        <w:rPr>
          <w:rFonts w:ascii="楷体_GB2312" w:eastAsia="楷体_GB2312" w:hAnsi="仿宋"/>
          <w:b/>
          <w:sz w:val="30"/>
          <w:szCs w:val="30"/>
        </w:rPr>
        <w:t xml:space="preserve"> (</w:t>
      </w:r>
      <w:r>
        <w:rPr>
          <w:rFonts w:ascii="楷体_GB2312" w:eastAsia="楷体_GB2312" w:hAnsi="仿宋" w:hint="eastAsia"/>
          <w:b/>
          <w:sz w:val="30"/>
          <w:szCs w:val="30"/>
        </w:rPr>
        <w:t>二</w:t>
      </w:r>
      <w:r>
        <w:rPr>
          <w:rFonts w:ascii="楷体_GB2312" w:eastAsia="楷体_GB2312" w:hAnsi="仿宋"/>
          <w:b/>
          <w:sz w:val="30"/>
          <w:szCs w:val="30"/>
        </w:rPr>
        <w:t>)</w:t>
      </w:r>
      <w:r>
        <w:rPr>
          <w:rFonts w:ascii="楷体_GB2312" w:eastAsia="楷体_GB2312" w:hAnsi="仿宋" w:hint="eastAsia"/>
          <w:b/>
          <w:sz w:val="30"/>
          <w:szCs w:val="30"/>
        </w:rPr>
        <w:t>业绩条件</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申报中小学特级教师须同时符合以下条件：</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讲授过国家级有关学科专业委员会或省辖市（直管县）及以上教育行政部门组织的优质课、幼儿园教师基本功比赛等</w:t>
      </w:r>
      <w:r>
        <w:rPr>
          <w:rFonts w:ascii="仿宋_GB2312" w:eastAsia="仿宋_GB2312" w:hAnsi="仿宋"/>
          <w:sz w:val="30"/>
          <w:szCs w:val="30"/>
        </w:rPr>
        <w:t>,</w:t>
      </w:r>
      <w:r>
        <w:rPr>
          <w:rFonts w:ascii="仿宋_GB2312" w:eastAsia="仿宋_GB2312" w:hAnsi="仿宋" w:hint="eastAsia"/>
          <w:sz w:val="30"/>
          <w:szCs w:val="30"/>
        </w:rPr>
        <w:t>并获得市级一等奖、省级二等奖及以上奖励，“一师一优课”省级一等奖及以上奖励；或讲授过省辖市（直管县）及以上教研部门组织的示范课、观摩课并获得优秀奖励；或主讲过省级及以上教育行政部门或基础教研部门组织的学科专题讲座，并获得较好效果和较高评价。</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近五年来，主持或主要参与（限前</w:t>
      </w:r>
      <w:r>
        <w:rPr>
          <w:rFonts w:ascii="仿宋_GB2312" w:eastAsia="仿宋_GB2312" w:hAnsi="仿宋"/>
          <w:sz w:val="30"/>
          <w:szCs w:val="30"/>
        </w:rPr>
        <w:t>3</w:t>
      </w:r>
      <w:r>
        <w:rPr>
          <w:rFonts w:ascii="仿宋_GB2312" w:eastAsia="仿宋_GB2312" w:hAnsi="仿宋" w:hint="eastAsia"/>
          <w:sz w:val="30"/>
          <w:szCs w:val="30"/>
        </w:rPr>
        <w:t>名）完成省辖市（直管县）及以上教科研课题研究，专家评价较高，具有一定的推广应用价值。</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3.</w:t>
      </w:r>
      <w:r>
        <w:rPr>
          <w:rFonts w:ascii="仿宋_GB2312" w:eastAsia="仿宋_GB2312" w:hAnsi="仿宋" w:hint="eastAsia"/>
          <w:sz w:val="30"/>
          <w:szCs w:val="30"/>
        </w:rPr>
        <w:t>获得县（市、区）及以上政府综合表彰；或获得省辖市（直管县）及以上政府或部门表彰的模范教师、优秀教师、先进工作者、优秀教育工作者或优秀班主任。</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不同类型申报者，还需同时符合以下条件之一：</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从事教学工作的人员，对所教学科具有系统坚实的理论知识和丰富的教学经验，课堂教学效果突出，能够高质量完成课程标准规定的教学目标和任务，注意减轻学生的课业负担。所教学科学生的学业水平明显提升，并得到当地同行或主管部门认可。</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从事教育教学研究工作的人员，具有主持、指导和引领一定区域或本学科领域内教育教学研究的能力和水平，能及时发现并准确分析和解决教育教学中存在的问题；近五年来公开发表或正式出版过具有创新性、有较高学术价值的教育教学论文、专著。</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从事班主任工作或学生思想政治教育工作的人员，能够准确把握学生成长规律，尊重学生差异，从事本职工作五年以上，在班主任工作或学生思想政治教育方面有突出专长和丰富实践经验，对提高学生思想政治素质、道德修养等方面有独到见解，经实践证明有显著效果。</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从事学校管理的领导人员，具有胜任岗位职责所必需的专业知识、职业素养和实践经验，了解和掌握中小学生健康成长规律，业界声誉好，在教育管理方面受到省辖市（直管县）及以上教育行政部门表彰。</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对农村乡镇及以下基层学校连续任教</w:t>
      </w:r>
      <w:r>
        <w:rPr>
          <w:rFonts w:ascii="仿宋_GB2312" w:eastAsia="仿宋_GB2312" w:hAnsi="仿宋"/>
          <w:sz w:val="30"/>
          <w:szCs w:val="30"/>
        </w:rPr>
        <w:t>10</w:t>
      </w:r>
      <w:r>
        <w:rPr>
          <w:rFonts w:ascii="仿宋_GB2312" w:eastAsia="仿宋_GB2312" w:hAnsi="仿宋" w:hint="eastAsia"/>
          <w:sz w:val="30"/>
          <w:szCs w:val="30"/>
        </w:rPr>
        <w:t>年以上的教师，在教科研等方面可相应降低一个层级等次要求。</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获得国家基础教育教学成果二等奖及以上，获得国家万人计划教学名师、中原教学名师、中原名师称号的人员，视为符合业绩条件要求。</w:t>
      </w:r>
    </w:p>
    <w:p w:rsidR="009841AC" w:rsidRDefault="009841AC">
      <w:pPr>
        <w:ind w:firstLineChars="200" w:firstLine="600"/>
        <w:rPr>
          <w:rFonts w:ascii="方正超粗黑_GBK" w:eastAsia="方正超粗黑_GBK" w:hAnsi="黑体"/>
          <w:sz w:val="30"/>
          <w:szCs w:val="30"/>
        </w:rPr>
      </w:pPr>
      <w:r>
        <w:rPr>
          <w:rFonts w:ascii="方正超粗黑_GBK" w:eastAsia="方正超粗黑_GBK" w:hAnsi="黑体" w:hint="eastAsia"/>
          <w:sz w:val="30"/>
          <w:szCs w:val="30"/>
        </w:rPr>
        <w:t>四、评选推荐程序和要求</w:t>
      </w:r>
    </w:p>
    <w:p w:rsidR="009841AC" w:rsidRDefault="009841AC">
      <w:pPr>
        <w:ind w:firstLineChars="200" w:firstLine="602"/>
        <w:rPr>
          <w:rFonts w:ascii="楷体_GB2312" w:eastAsia="楷体_GB2312" w:hAnsi="仿宋"/>
          <w:sz w:val="30"/>
          <w:szCs w:val="30"/>
        </w:rPr>
      </w:pPr>
      <w:r>
        <w:rPr>
          <w:rFonts w:ascii="楷体_GB2312" w:eastAsia="楷体_GB2312" w:hAnsi="仿宋" w:hint="eastAsia"/>
          <w:b/>
          <w:sz w:val="30"/>
          <w:szCs w:val="30"/>
        </w:rPr>
        <w:t>（一）加强组织领导，严格评选标准。</w:t>
      </w:r>
      <w:r>
        <w:rPr>
          <w:rFonts w:ascii="仿宋_GB2312" w:eastAsia="仿宋_GB2312" w:hAnsi="仿宋" w:hint="eastAsia"/>
          <w:sz w:val="30"/>
          <w:szCs w:val="30"/>
        </w:rPr>
        <w:t>各地、各单位要高度重视特级教师评选工作，将特级教师评选作为进一步加强中小学教师队伍建设、深化教育教学改革、提升教育质量的重要举措，认真做好本地区的评选推荐工作。各地、各单位要准确把握条件标准，宁缺毋滥。坚持以思想政治表现、工作业绩作为衡量标准，严把思想政治关口，严格审核评选材料。要把师德放在首位，对于查实有违师德的教师，严格实行“一票否决制”。严格按照规定的条件、权限和程序进行评选推荐，不得降低评选标准，不得减少操作环节，严禁走过场。</w:t>
      </w:r>
      <w:r>
        <w:rPr>
          <w:rFonts w:ascii="仿宋_GB2312" w:eastAsia="仿宋_GB2312" w:hAnsi="仿宋"/>
          <w:sz w:val="30"/>
          <w:szCs w:val="30"/>
        </w:rPr>
        <w:t xml:space="preserve"> </w:t>
      </w:r>
    </w:p>
    <w:p w:rsidR="009841AC" w:rsidRDefault="009841AC">
      <w:pPr>
        <w:ind w:firstLineChars="200" w:firstLine="602"/>
        <w:rPr>
          <w:rFonts w:ascii="仿宋_GB2312" w:eastAsia="仿宋_GB2312" w:hAnsi="仿宋"/>
          <w:sz w:val="30"/>
          <w:szCs w:val="30"/>
        </w:rPr>
      </w:pPr>
      <w:r>
        <w:rPr>
          <w:rFonts w:ascii="楷体_GB2312" w:eastAsia="楷体_GB2312" w:hAnsi="仿宋" w:hint="eastAsia"/>
          <w:b/>
          <w:sz w:val="30"/>
          <w:szCs w:val="30"/>
        </w:rPr>
        <w:t>（二）坚持公开公正，严格评选程序。</w:t>
      </w:r>
      <w:r>
        <w:rPr>
          <w:rFonts w:ascii="仿宋_GB2312" w:eastAsia="仿宋_GB2312" w:hAnsi="仿宋" w:hint="eastAsia"/>
          <w:sz w:val="30"/>
          <w:szCs w:val="30"/>
        </w:rPr>
        <w:t>评选采取自下而上择优推荐、集中评选的办法进行。基层评选单位严格对照条件，经充分酝酿提出推选人员名单，报县（市、区）人力资源和社会保障部门、教育行政部门审核推选择优上报。省辖市人力资源和社会保障部门、教育行政部门组织召开有关人员和特级教师代表参加的评选会议，对县（市、区）推荐的候选人进行初评后，按照省下达的推荐名额等额上报省评选工作领导小组办公室。各级各校拟推荐对象要在本单位或本地区进行公示，公示内容包括基本情况和主要事迹</w:t>
      </w:r>
      <w:r>
        <w:rPr>
          <w:rFonts w:ascii="仿宋_GB2312" w:eastAsia="仿宋_GB2312" w:hAnsi="仿宋"/>
          <w:sz w:val="30"/>
          <w:szCs w:val="30"/>
        </w:rPr>
        <w:t>,</w:t>
      </w:r>
      <w:r>
        <w:rPr>
          <w:rFonts w:ascii="仿宋_GB2312" w:eastAsia="仿宋_GB2312" w:hAnsi="仿宋" w:hint="eastAsia"/>
          <w:sz w:val="30"/>
          <w:szCs w:val="30"/>
        </w:rPr>
        <w:t>公示期为</w:t>
      </w:r>
      <w:r>
        <w:rPr>
          <w:rFonts w:ascii="仿宋_GB2312" w:eastAsia="仿宋_GB2312" w:hAnsi="仿宋"/>
          <w:sz w:val="30"/>
          <w:szCs w:val="30"/>
        </w:rPr>
        <w:t>5</w:t>
      </w:r>
      <w:r>
        <w:rPr>
          <w:rFonts w:ascii="仿宋_GB2312" w:eastAsia="仿宋_GB2312" w:hAnsi="仿宋" w:hint="eastAsia"/>
          <w:sz w:val="30"/>
          <w:szCs w:val="30"/>
        </w:rPr>
        <w:t>个工作日。省直管县（市）及其他有关单位的评选推荐，参照上述程序进行。评选工作要严格按照疫情防控要求，可在确保评选质量的前提下，适当改进评选的方式方法。</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省评选工作领导小组组建由教育部门、特级教师和中小学教育专家或校长组成的特级教师评选委员会，对各地、各单位推荐的特级教师候选人进行评选，评选结果提交省评选工作领导小组研究。</w:t>
      </w:r>
    </w:p>
    <w:p w:rsidR="009841AC" w:rsidRDefault="009841AC">
      <w:pPr>
        <w:ind w:firstLineChars="200" w:firstLine="602"/>
        <w:rPr>
          <w:rFonts w:ascii="仿宋_GB2312" w:eastAsia="仿宋_GB2312" w:hAnsi="仿宋"/>
          <w:sz w:val="30"/>
          <w:szCs w:val="30"/>
        </w:rPr>
      </w:pPr>
      <w:r>
        <w:rPr>
          <w:rFonts w:ascii="楷体_GB2312" w:eastAsia="楷体_GB2312" w:hAnsi="仿宋" w:hint="eastAsia"/>
          <w:b/>
          <w:sz w:val="30"/>
          <w:szCs w:val="30"/>
        </w:rPr>
        <w:t>（三）坚持统筹兼顾，面向一线倾斜。</w:t>
      </w:r>
      <w:r>
        <w:rPr>
          <w:rFonts w:ascii="仿宋_GB2312" w:eastAsia="仿宋_GB2312" w:hAnsi="仿宋" w:hint="eastAsia"/>
          <w:sz w:val="30"/>
          <w:szCs w:val="30"/>
        </w:rPr>
        <w:t>各地、各单位推荐特级教师候选人，要统筹考虑学前教育、义务教育、普通高中教育、职业中学教育、特殊教育、民办教育等不同类型、不同层次学校和教育机构。推荐人选主要面向教学一线专任教师，并向农村教师倾斜。县及县以下学校（单位）推荐对象，原则上不低于推荐总数的</w:t>
      </w:r>
      <w:r>
        <w:rPr>
          <w:rFonts w:ascii="仿宋_GB2312" w:eastAsia="仿宋_GB2312" w:hAnsi="仿宋"/>
          <w:sz w:val="30"/>
          <w:szCs w:val="30"/>
        </w:rPr>
        <w:t>50%</w:t>
      </w:r>
      <w:r>
        <w:rPr>
          <w:rFonts w:ascii="仿宋_GB2312" w:eastAsia="仿宋_GB2312" w:hAnsi="仿宋" w:hint="eastAsia"/>
          <w:sz w:val="30"/>
          <w:szCs w:val="30"/>
        </w:rPr>
        <w:t>；校级领导（含正、副职）和各级教学研究机构正职，不得超过推荐总数的</w:t>
      </w:r>
      <w:r>
        <w:rPr>
          <w:rFonts w:ascii="仿宋_GB2312" w:eastAsia="仿宋_GB2312" w:hAnsi="仿宋"/>
          <w:sz w:val="30"/>
          <w:szCs w:val="30"/>
        </w:rPr>
        <w:t>20%</w:t>
      </w:r>
      <w:r>
        <w:rPr>
          <w:rFonts w:ascii="仿宋_GB2312" w:eastAsia="仿宋_GB2312" w:hAnsi="仿宋" w:hint="eastAsia"/>
          <w:sz w:val="30"/>
          <w:szCs w:val="30"/>
        </w:rPr>
        <w:t>。</w:t>
      </w:r>
    </w:p>
    <w:p w:rsidR="009841AC" w:rsidRDefault="009841AC">
      <w:pPr>
        <w:ind w:firstLineChars="200" w:firstLine="602"/>
        <w:rPr>
          <w:rFonts w:ascii="仿宋_GB2312" w:eastAsia="仿宋_GB2312" w:hAnsi="黑体"/>
          <w:bCs/>
          <w:sz w:val="30"/>
          <w:szCs w:val="30"/>
        </w:rPr>
      </w:pPr>
      <w:r>
        <w:rPr>
          <w:rFonts w:ascii="楷体_GB2312" w:eastAsia="楷体_GB2312" w:hAnsi="仿宋" w:hint="eastAsia"/>
          <w:b/>
          <w:sz w:val="30"/>
          <w:szCs w:val="30"/>
        </w:rPr>
        <w:t>（四）严肃评选纪律，加强监督管理。</w:t>
      </w:r>
      <w:r>
        <w:rPr>
          <w:rFonts w:ascii="仿宋_GB2312" w:eastAsia="仿宋_GB2312" w:hAnsi="仿宋" w:hint="eastAsia"/>
          <w:sz w:val="30"/>
          <w:szCs w:val="30"/>
        </w:rPr>
        <w:t>要严肃评选工作纪律，确保公平、公开、公正，确保评选工作社会高度认同，对未严格按照评选条件和规定程序推荐的个人，经查实后取消评选资格或撤销奖励。对在评选推荐工作中有严重失职渎职或者弄虚作假、借机谋取私利、收受贿赂等违法违纪行为的，按照有关规定予以处理。推荐对象须按干部管理权限征得有关部门同意，并征求纪检监察等部门的意见。</w:t>
      </w:r>
    </w:p>
    <w:p w:rsidR="009841AC" w:rsidRDefault="009841AC">
      <w:pPr>
        <w:ind w:firstLineChars="200" w:firstLine="600"/>
        <w:rPr>
          <w:rFonts w:ascii="方正超粗黑_GBK" w:eastAsia="方正超粗黑_GBK" w:hAnsi="黑体"/>
          <w:sz w:val="30"/>
          <w:szCs w:val="30"/>
        </w:rPr>
      </w:pPr>
      <w:r>
        <w:rPr>
          <w:rFonts w:ascii="方正超粗黑_GBK" w:eastAsia="方正超粗黑_GBK" w:hAnsi="黑体" w:hint="eastAsia"/>
          <w:sz w:val="30"/>
          <w:szCs w:val="30"/>
        </w:rPr>
        <w:t>五、材料报送</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请各地、各单位务于</w:t>
      </w:r>
      <w:r>
        <w:rPr>
          <w:rFonts w:ascii="仿宋_GB2312" w:eastAsia="仿宋_GB2312" w:hAnsi="仿宋"/>
          <w:sz w:val="30"/>
          <w:szCs w:val="30"/>
        </w:rPr>
        <w:t>2020</w:t>
      </w:r>
      <w:r>
        <w:rPr>
          <w:rFonts w:ascii="仿宋_GB2312" w:eastAsia="仿宋_GB2312" w:hAnsi="仿宋" w:hint="eastAsia"/>
          <w:sz w:val="30"/>
          <w:szCs w:val="30"/>
        </w:rPr>
        <w:t>年</w:t>
      </w:r>
      <w:r>
        <w:rPr>
          <w:rFonts w:ascii="仿宋_GB2312" w:eastAsia="仿宋_GB2312" w:hAnsi="仿宋"/>
          <w:sz w:val="30"/>
          <w:szCs w:val="30"/>
        </w:rPr>
        <w:t>8</w:t>
      </w:r>
      <w:r>
        <w:rPr>
          <w:rFonts w:ascii="仿宋_GB2312" w:eastAsia="仿宋_GB2312" w:hAnsi="仿宋" w:hint="eastAsia"/>
          <w:sz w:val="30"/>
          <w:szCs w:val="30"/>
        </w:rPr>
        <w:t>月</w:t>
      </w:r>
      <w:r>
        <w:rPr>
          <w:rFonts w:ascii="仿宋_GB2312" w:eastAsia="仿宋_GB2312" w:hAnsi="仿宋"/>
          <w:sz w:val="30"/>
          <w:szCs w:val="30"/>
        </w:rPr>
        <w:t>26</w:t>
      </w:r>
      <w:r>
        <w:rPr>
          <w:rFonts w:ascii="仿宋_GB2312" w:eastAsia="仿宋_GB2312" w:hAnsi="仿宋" w:hint="eastAsia"/>
          <w:sz w:val="30"/>
          <w:szCs w:val="30"/>
        </w:rPr>
        <w:t>日</w:t>
      </w:r>
      <w:r>
        <w:rPr>
          <w:rFonts w:ascii="仿宋_GB2312" w:eastAsia="仿宋_GB2312" w:hAnsi="仿宋"/>
          <w:sz w:val="30"/>
          <w:szCs w:val="30"/>
        </w:rPr>
        <w:t>,</w:t>
      </w:r>
      <w:r>
        <w:rPr>
          <w:rFonts w:ascii="仿宋_GB2312" w:eastAsia="仿宋_GB2312" w:hAnsi="仿宋" w:hint="eastAsia"/>
          <w:sz w:val="30"/>
          <w:szCs w:val="30"/>
        </w:rPr>
        <w:t>向省特级教师评选工作办公室上报材料。报送地点：郑州经济技术开发区经南三路</w:t>
      </w:r>
      <w:r>
        <w:rPr>
          <w:rFonts w:ascii="仿宋_GB2312" w:eastAsia="仿宋_GB2312" w:hAnsi="仿宋"/>
          <w:sz w:val="30"/>
          <w:szCs w:val="30"/>
        </w:rPr>
        <w:t>12</w:t>
      </w:r>
      <w:r>
        <w:rPr>
          <w:rFonts w:ascii="仿宋_GB2312" w:eastAsia="仿宋_GB2312" w:hAnsi="仿宋" w:hint="eastAsia"/>
          <w:sz w:val="30"/>
          <w:szCs w:val="30"/>
        </w:rPr>
        <w:t>号河南省基础教育教学研究室</w:t>
      </w:r>
      <w:r>
        <w:rPr>
          <w:rFonts w:ascii="仿宋_GB2312" w:eastAsia="仿宋_GB2312" w:hAnsi="仿宋"/>
          <w:sz w:val="30"/>
          <w:szCs w:val="30"/>
        </w:rPr>
        <w:t>409</w:t>
      </w:r>
      <w:r>
        <w:rPr>
          <w:rFonts w:ascii="仿宋_GB2312" w:eastAsia="仿宋_GB2312" w:hAnsi="仿宋" w:hint="eastAsia"/>
          <w:sz w:val="30"/>
          <w:szCs w:val="30"/>
        </w:rPr>
        <w:t>房间，联系人：戢明</w:t>
      </w:r>
      <w:r>
        <w:rPr>
          <w:rFonts w:ascii="仿宋_GB2312" w:eastAsia="仿宋_GB2312" w:hAnsi="仿宋"/>
          <w:sz w:val="30"/>
          <w:szCs w:val="30"/>
        </w:rPr>
        <w:t xml:space="preserve">  </w:t>
      </w:r>
      <w:r>
        <w:rPr>
          <w:rFonts w:ascii="仿宋_GB2312" w:eastAsia="仿宋_GB2312" w:hAnsi="仿宋" w:hint="eastAsia"/>
          <w:sz w:val="30"/>
          <w:szCs w:val="30"/>
        </w:rPr>
        <w:t>联系电话：</w:t>
      </w:r>
      <w:r>
        <w:rPr>
          <w:rFonts w:ascii="仿宋_GB2312" w:eastAsia="仿宋_GB2312" w:hAnsi="仿宋"/>
          <w:sz w:val="30"/>
          <w:szCs w:val="30"/>
        </w:rPr>
        <w:t>0371-62005217</w:t>
      </w:r>
      <w:r>
        <w:rPr>
          <w:rFonts w:ascii="仿宋_GB2312" w:eastAsia="仿宋_GB2312" w:hAnsi="仿宋" w:hint="eastAsia"/>
          <w:sz w:val="30"/>
          <w:szCs w:val="30"/>
        </w:rPr>
        <w:t>。报送材料包括：</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推荐报告</w:t>
      </w:r>
      <w:r>
        <w:rPr>
          <w:rFonts w:ascii="仿宋_GB2312" w:eastAsia="仿宋_GB2312" w:hAnsi="仿宋"/>
          <w:sz w:val="30"/>
          <w:szCs w:val="30"/>
        </w:rPr>
        <w:t>2</w:t>
      </w:r>
      <w:r>
        <w:rPr>
          <w:rFonts w:ascii="仿宋_GB2312" w:eastAsia="仿宋_GB2312" w:hAnsi="仿宋" w:hint="eastAsia"/>
          <w:sz w:val="30"/>
          <w:szCs w:val="30"/>
        </w:rPr>
        <w:t>份（正式文件，内容包括评选委员会组成、评选工作程序、资格审查、评选结果、候选人结构、比例及公示情况，联系人、联系电话等）。</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《河南省特级教师审批表》一式</w:t>
      </w:r>
      <w:r>
        <w:rPr>
          <w:rFonts w:ascii="仿宋_GB2312" w:eastAsia="仿宋_GB2312" w:hAnsi="仿宋"/>
          <w:sz w:val="30"/>
          <w:szCs w:val="30"/>
        </w:rPr>
        <w:t>2</w:t>
      </w:r>
      <w:r>
        <w:rPr>
          <w:rFonts w:ascii="仿宋_GB2312" w:eastAsia="仿宋_GB2312" w:hAnsi="仿宋" w:hint="eastAsia"/>
          <w:sz w:val="30"/>
          <w:szCs w:val="30"/>
        </w:rPr>
        <w:t>份。</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3.</w:t>
      </w:r>
      <w:r>
        <w:rPr>
          <w:rFonts w:ascii="仿宋_GB2312" w:eastAsia="仿宋_GB2312" w:hAnsi="仿宋" w:hint="eastAsia"/>
          <w:sz w:val="30"/>
          <w:szCs w:val="30"/>
        </w:rPr>
        <w:t>《河南省特级教师评选简表》一式</w:t>
      </w:r>
      <w:r>
        <w:rPr>
          <w:rFonts w:ascii="仿宋_GB2312" w:eastAsia="仿宋_GB2312" w:hAnsi="仿宋"/>
          <w:sz w:val="30"/>
          <w:szCs w:val="30"/>
        </w:rPr>
        <w:t>40</w:t>
      </w:r>
      <w:r>
        <w:rPr>
          <w:rFonts w:ascii="仿宋_GB2312" w:eastAsia="仿宋_GB2312" w:hAnsi="仿宋" w:hint="eastAsia"/>
          <w:sz w:val="30"/>
          <w:szCs w:val="30"/>
        </w:rPr>
        <w:t>份。</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4.</w:t>
      </w:r>
      <w:r>
        <w:rPr>
          <w:rFonts w:ascii="仿宋_GB2312" w:eastAsia="仿宋_GB2312" w:hAnsi="仿宋" w:hint="eastAsia"/>
          <w:sz w:val="30"/>
          <w:szCs w:val="30"/>
        </w:rPr>
        <w:t>《河南省特级教师推荐人选一览表》一式</w:t>
      </w:r>
      <w:r>
        <w:rPr>
          <w:rFonts w:ascii="仿宋_GB2312" w:eastAsia="仿宋_GB2312" w:hAnsi="仿宋"/>
          <w:sz w:val="30"/>
          <w:szCs w:val="30"/>
        </w:rPr>
        <w:t>2</w:t>
      </w:r>
      <w:r>
        <w:rPr>
          <w:rFonts w:ascii="仿宋_GB2312" w:eastAsia="仿宋_GB2312" w:hAnsi="仿宋" w:hint="eastAsia"/>
          <w:sz w:val="30"/>
          <w:szCs w:val="30"/>
        </w:rPr>
        <w:t>份及</w:t>
      </w:r>
      <w:r>
        <w:rPr>
          <w:rFonts w:ascii="仿宋_GB2312" w:eastAsia="仿宋_GB2312" w:hAnsi="仿宋"/>
          <w:sz w:val="30"/>
          <w:szCs w:val="30"/>
        </w:rPr>
        <w:t>Excel</w:t>
      </w:r>
      <w:r>
        <w:rPr>
          <w:rFonts w:ascii="仿宋_GB2312" w:eastAsia="仿宋_GB2312" w:hAnsi="仿宋" w:hint="eastAsia"/>
          <w:sz w:val="30"/>
          <w:szCs w:val="30"/>
        </w:rPr>
        <w:t>格式电子文档。</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5.</w:t>
      </w:r>
      <w:r>
        <w:rPr>
          <w:rFonts w:ascii="仿宋_GB2312" w:eastAsia="仿宋_GB2312" w:hAnsi="仿宋" w:hint="eastAsia"/>
          <w:sz w:val="30"/>
          <w:szCs w:val="30"/>
        </w:rPr>
        <w:t>身份证、教师资格证、教师专业技术职务任职资格证和聘任证、最高学历（学位）证书、荣誉证书和教研业务类奖励证书，正式出版的著作、国内公开发行刊物上发表的文章（封面、目录及文章内容）。中小学（幼儿园）校长还需提交教育行政干部培训合格证书等。著作报送原件</w:t>
      </w:r>
      <w:r>
        <w:rPr>
          <w:rFonts w:ascii="仿宋_GB2312" w:eastAsia="仿宋_GB2312" w:hAnsi="仿宋"/>
          <w:sz w:val="30"/>
          <w:szCs w:val="30"/>
        </w:rPr>
        <w:t>1</w:t>
      </w:r>
      <w:r>
        <w:rPr>
          <w:rFonts w:ascii="仿宋_GB2312" w:eastAsia="仿宋_GB2312" w:hAnsi="仿宋" w:hint="eastAsia"/>
          <w:sz w:val="30"/>
          <w:szCs w:val="30"/>
        </w:rPr>
        <w:t>套，其它均报送复印件</w:t>
      </w:r>
      <w:r>
        <w:rPr>
          <w:rFonts w:ascii="仿宋_GB2312" w:eastAsia="仿宋_GB2312" w:hAnsi="仿宋"/>
          <w:sz w:val="30"/>
          <w:szCs w:val="30"/>
        </w:rPr>
        <w:t>1</w:t>
      </w:r>
      <w:r>
        <w:rPr>
          <w:rFonts w:ascii="仿宋_GB2312" w:eastAsia="仿宋_GB2312" w:hAnsi="仿宋" w:hint="eastAsia"/>
          <w:sz w:val="30"/>
          <w:szCs w:val="30"/>
        </w:rPr>
        <w:t>套（</w:t>
      </w:r>
      <w:r>
        <w:rPr>
          <w:rFonts w:ascii="仿宋_GB2312" w:eastAsia="仿宋_GB2312" w:hAnsi="仿宋"/>
          <w:sz w:val="30"/>
          <w:szCs w:val="30"/>
        </w:rPr>
        <w:t>A4</w:t>
      </w:r>
      <w:r>
        <w:rPr>
          <w:rFonts w:ascii="仿宋_GB2312" w:eastAsia="仿宋_GB2312" w:hAnsi="仿宋" w:hint="eastAsia"/>
          <w:sz w:val="30"/>
          <w:szCs w:val="30"/>
        </w:rPr>
        <w:t>纸，按证书类和文章类列举目录、顺序装订，审验人须在复印件上逐一签字并加盖公章）。各类证书原件由原推荐单位负责审验并留存，报送时暂不提交。如省级评选有异议，再通知有关单位报送，评选工作结束后退还本人。</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6.</w:t>
      </w:r>
      <w:r>
        <w:rPr>
          <w:rFonts w:ascii="仿宋_GB2312" w:eastAsia="仿宋_GB2312" w:hAnsi="仿宋" w:hint="eastAsia"/>
          <w:sz w:val="30"/>
          <w:szCs w:val="30"/>
        </w:rPr>
        <w:t>《推荐对象征求意见表》</w:t>
      </w:r>
      <w:r>
        <w:rPr>
          <w:rFonts w:ascii="仿宋_GB2312" w:eastAsia="仿宋_GB2312" w:hAnsi="仿宋"/>
          <w:sz w:val="30"/>
          <w:szCs w:val="30"/>
        </w:rPr>
        <w:t>1</w:t>
      </w:r>
      <w:r>
        <w:rPr>
          <w:rFonts w:ascii="仿宋_GB2312" w:eastAsia="仿宋_GB2312" w:hAnsi="仿宋" w:hint="eastAsia"/>
          <w:sz w:val="30"/>
          <w:szCs w:val="30"/>
        </w:rPr>
        <w:t>份。</w:t>
      </w:r>
    </w:p>
    <w:p w:rsidR="009841AC" w:rsidRDefault="009841AC">
      <w:pPr>
        <w:ind w:firstLineChars="200" w:firstLine="600"/>
        <w:rPr>
          <w:rFonts w:ascii="方正超粗黑_GBK" w:eastAsia="方正超粗黑_GBK" w:hAnsi="黑体"/>
          <w:sz w:val="30"/>
          <w:szCs w:val="30"/>
        </w:rPr>
      </w:pPr>
      <w:r>
        <w:rPr>
          <w:rFonts w:ascii="方正超粗黑_GBK" w:eastAsia="方正超粗黑_GBK" w:hAnsi="黑体" w:hint="eastAsia"/>
          <w:sz w:val="30"/>
          <w:szCs w:val="30"/>
        </w:rPr>
        <w:t>六、组织领导</w:t>
      </w: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为加强对此次评选工作的组织领导，省人力资源和社会保障厅、省教育厅联合成立第十三次河南省特级教师评选工作领导小组，负责对评选工作的组织领导。领导小组下设办公室，负责日常工作。</w:t>
      </w:r>
    </w:p>
    <w:p w:rsidR="009841AC" w:rsidRDefault="009841AC">
      <w:pPr>
        <w:ind w:firstLineChars="250" w:firstLine="750"/>
        <w:rPr>
          <w:rFonts w:ascii="仿宋_GB2312" w:eastAsia="仿宋_GB2312" w:hAnsi="仿宋"/>
          <w:sz w:val="30"/>
          <w:szCs w:val="30"/>
        </w:rPr>
      </w:pPr>
      <w:r>
        <w:rPr>
          <w:rFonts w:ascii="仿宋_GB2312" w:eastAsia="仿宋_GB2312" w:hAnsi="仿宋" w:hint="eastAsia"/>
          <w:sz w:val="30"/>
          <w:szCs w:val="30"/>
        </w:rPr>
        <w:t>联系人：</w:t>
      </w:r>
      <w:r>
        <w:rPr>
          <w:rFonts w:ascii="仿宋_GB2312" w:eastAsia="仿宋_GB2312" w:hAnsi="宋体" w:cs="宋体" w:hint="eastAsia"/>
          <w:color w:val="2D2D2D"/>
          <w:kern w:val="0"/>
          <w:sz w:val="30"/>
          <w:szCs w:val="30"/>
        </w:rPr>
        <w:t>省教育厅人事处：张银涛</w:t>
      </w:r>
      <w:r>
        <w:rPr>
          <w:rFonts w:ascii="仿宋_GB2312" w:eastAsia="仿宋_GB2312" w:hAnsi="宋体" w:cs="宋体"/>
          <w:color w:val="2D2D2D"/>
          <w:kern w:val="0"/>
          <w:sz w:val="30"/>
          <w:szCs w:val="30"/>
        </w:rPr>
        <w:t xml:space="preserve"> 0371</w:t>
      </w:r>
      <w:r>
        <w:rPr>
          <w:rFonts w:ascii="仿宋_GB2312" w:eastAsia="仿宋_GB2312" w:hAnsi="宋体" w:cs="宋体"/>
          <w:color w:val="2D2D2D"/>
          <w:kern w:val="0"/>
          <w:sz w:val="30"/>
          <w:szCs w:val="30"/>
        </w:rPr>
        <w:t>—</w:t>
      </w:r>
      <w:r>
        <w:rPr>
          <w:rFonts w:ascii="仿宋_GB2312" w:eastAsia="仿宋_GB2312" w:hAnsi="宋体" w:cs="宋体"/>
          <w:color w:val="2D2D2D"/>
          <w:kern w:val="0"/>
          <w:sz w:val="30"/>
          <w:szCs w:val="30"/>
        </w:rPr>
        <w:t>69691011</w:t>
      </w:r>
    </w:p>
    <w:p w:rsidR="009841AC" w:rsidRDefault="009841AC">
      <w:pPr>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省人力资源社会保障厅任免与表彰奖励处：张昱罡</w:t>
      </w:r>
      <w:r>
        <w:rPr>
          <w:rFonts w:ascii="仿宋_GB2312" w:eastAsia="仿宋_GB2312" w:hAnsi="宋体" w:cs="宋体"/>
          <w:color w:val="2D2D2D"/>
          <w:kern w:val="0"/>
          <w:sz w:val="30"/>
          <w:szCs w:val="30"/>
        </w:rPr>
        <w:t>0371</w:t>
      </w:r>
      <w:r>
        <w:rPr>
          <w:rFonts w:ascii="仿宋_GB2312" w:eastAsia="仿宋_GB2312" w:hAnsi="宋体" w:cs="宋体"/>
          <w:color w:val="2D2D2D"/>
          <w:kern w:val="0"/>
          <w:sz w:val="30"/>
          <w:szCs w:val="30"/>
        </w:rPr>
        <w:t>—</w:t>
      </w:r>
      <w:r>
        <w:rPr>
          <w:rFonts w:ascii="仿宋_GB2312" w:eastAsia="仿宋_GB2312" w:hAnsi="宋体" w:cs="宋体"/>
          <w:color w:val="2D2D2D"/>
          <w:kern w:val="0"/>
          <w:sz w:val="30"/>
          <w:szCs w:val="30"/>
        </w:rPr>
        <w:t>69690225</w:t>
      </w:r>
    </w:p>
    <w:p w:rsidR="009841AC" w:rsidRDefault="009841AC">
      <w:pPr>
        <w:ind w:firstLineChars="200" w:firstLine="600"/>
        <w:rPr>
          <w:rFonts w:ascii="仿宋_GB2312" w:eastAsia="仿宋_GB2312" w:hAnsi="仿宋"/>
          <w:sz w:val="30"/>
          <w:szCs w:val="30"/>
        </w:rPr>
      </w:pPr>
    </w:p>
    <w:p w:rsidR="009841AC" w:rsidRDefault="009841AC">
      <w:pPr>
        <w:ind w:firstLineChars="200" w:firstLine="600"/>
        <w:rPr>
          <w:rFonts w:ascii="仿宋_GB2312" w:eastAsia="仿宋_GB2312" w:hAnsi="仿宋"/>
          <w:sz w:val="30"/>
          <w:szCs w:val="30"/>
        </w:rPr>
      </w:pPr>
      <w:r>
        <w:rPr>
          <w:rFonts w:ascii="仿宋_GB2312" w:eastAsia="仿宋_GB2312" w:hAnsi="仿宋" w:hint="eastAsia"/>
          <w:sz w:val="30"/>
          <w:szCs w:val="30"/>
        </w:rPr>
        <w:t>附件：</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1.</w:t>
      </w:r>
      <w:r>
        <w:rPr>
          <w:rFonts w:ascii="仿宋_GB2312" w:eastAsia="仿宋_GB2312" w:hAnsi="仿宋" w:hint="eastAsia"/>
          <w:sz w:val="30"/>
          <w:szCs w:val="30"/>
        </w:rPr>
        <w:t>第十三次河南省特级教师评选工作领导小组及办公室成员名单</w:t>
      </w:r>
    </w:p>
    <w:p w:rsidR="009841AC" w:rsidRDefault="009841AC">
      <w:pPr>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河南省特级教师评选推荐名额分配表</w:t>
      </w:r>
    </w:p>
    <w:p w:rsidR="009841AC" w:rsidRDefault="009841AC">
      <w:pPr>
        <w:ind w:firstLineChars="300" w:firstLine="630"/>
        <w:rPr>
          <w:rFonts w:ascii="仿宋_GB2312" w:eastAsia="仿宋_GB2312" w:hAnsi="仿宋"/>
          <w:sz w:val="30"/>
          <w:szCs w:val="30"/>
        </w:rPr>
      </w:pPr>
      <w:hyperlink r:id="rId6" w:history="1">
        <w:r>
          <w:rPr>
            <w:rStyle w:val="Hyperlink"/>
            <w:rFonts w:ascii="仿宋_GB2312" w:eastAsia="仿宋_GB2312" w:hAnsi="仿宋"/>
            <w:sz w:val="30"/>
            <w:szCs w:val="30"/>
          </w:rPr>
          <w:t>3.</w:t>
        </w:r>
        <w:r>
          <w:rPr>
            <w:rStyle w:val="Hyperlink"/>
            <w:rFonts w:ascii="仿宋_GB2312" w:eastAsia="仿宋_GB2312" w:hAnsi="仿宋" w:hint="eastAsia"/>
            <w:sz w:val="30"/>
            <w:szCs w:val="30"/>
          </w:rPr>
          <w:t>河南省特级教师审批表</w:t>
        </w:r>
      </w:hyperlink>
    </w:p>
    <w:p w:rsidR="009841AC" w:rsidRDefault="009841AC">
      <w:pPr>
        <w:rPr>
          <w:rFonts w:ascii="仿宋_GB2312" w:eastAsia="仿宋_GB2312" w:hAnsi="仿宋"/>
          <w:sz w:val="30"/>
          <w:szCs w:val="30"/>
        </w:rPr>
      </w:pPr>
      <w:hyperlink r:id="rId7" w:history="1">
        <w:r>
          <w:rPr>
            <w:rStyle w:val="Hyperlink"/>
            <w:rFonts w:ascii="仿宋_GB2312" w:eastAsia="仿宋_GB2312" w:hAnsi="仿宋" w:hint="eastAsia"/>
            <w:sz w:val="30"/>
            <w:szCs w:val="30"/>
          </w:rPr>
          <w:t xml:space="preserve">　</w:t>
        </w:r>
        <w:r>
          <w:rPr>
            <w:rStyle w:val="Hyperlink"/>
            <w:rFonts w:ascii="仿宋_GB2312" w:eastAsia="仿宋_GB2312" w:hAnsi="仿宋"/>
            <w:sz w:val="30"/>
            <w:szCs w:val="30"/>
          </w:rPr>
          <w:t xml:space="preserve">  4.</w:t>
        </w:r>
        <w:r>
          <w:rPr>
            <w:rStyle w:val="Hyperlink"/>
            <w:rFonts w:ascii="仿宋_GB2312" w:eastAsia="仿宋_GB2312" w:hAnsi="仿宋" w:hint="eastAsia"/>
            <w:sz w:val="30"/>
            <w:szCs w:val="30"/>
          </w:rPr>
          <w:t>河南省特级教师评选简表</w:t>
        </w:r>
      </w:hyperlink>
    </w:p>
    <w:p w:rsidR="009841AC" w:rsidRDefault="009841AC">
      <w:pPr>
        <w:ind w:firstLine="645"/>
        <w:rPr>
          <w:rStyle w:val="Hyperlink"/>
          <w:rFonts w:ascii="仿宋_GB2312" w:eastAsia="仿宋_GB2312" w:hAnsi="仿宋"/>
          <w:sz w:val="30"/>
          <w:szCs w:val="30"/>
        </w:rPr>
      </w:pPr>
      <w:hyperlink r:id="rId8" w:history="1">
        <w:r>
          <w:rPr>
            <w:rStyle w:val="Hyperlink"/>
            <w:rFonts w:ascii="仿宋_GB2312" w:eastAsia="仿宋_GB2312" w:hAnsi="仿宋"/>
            <w:sz w:val="30"/>
            <w:szCs w:val="30"/>
          </w:rPr>
          <w:t>5.</w:t>
        </w:r>
        <w:r>
          <w:rPr>
            <w:rStyle w:val="Hyperlink"/>
            <w:rFonts w:ascii="仿宋_GB2312" w:eastAsia="仿宋_GB2312" w:hAnsi="仿宋" w:hint="eastAsia"/>
            <w:sz w:val="30"/>
            <w:szCs w:val="30"/>
          </w:rPr>
          <w:t>河南省特级教师评选推荐人选一览表</w:t>
        </w:r>
      </w:hyperlink>
    </w:p>
    <w:p w:rsidR="009841AC" w:rsidRDefault="009841AC">
      <w:pPr>
        <w:ind w:firstLine="645"/>
        <w:rPr>
          <w:rStyle w:val="Hyperlink"/>
          <w:rFonts w:ascii="仿宋_GB2312" w:eastAsia="仿宋_GB2312" w:hAnsi="仿宋"/>
          <w:sz w:val="30"/>
          <w:szCs w:val="30"/>
        </w:rPr>
      </w:pPr>
      <w:r>
        <w:rPr>
          <w:rStyle w:val="Hyperlink"/>
          <w:rFonts w:ascii="仿宋_GB2312" w:eastAsia="仿宋_GB2312" w:hAnsi="仿宋"/>
          <w:sz w:val="30"/>
          <w:szCs w:val="30"/>
        </w:rPr>
        <w:t>6.</w:t>
      </w:r>
      <w:r>
        <w:rPr>
          <w:rStyle w:val="Hyperlink"/>
          <w:rFonts w:ascii="仿宋_GB2312" w:eastAsia="仿宋_GB2312" w:hAnsi="仿宋" w:hint="eastAsia"/>
          <w:sz w:val="30"/>
          <w:szCs w:val="30"/>
        </w:rPr>
        <w:t>推荐对象征求意见表</w:t>
      </w:r>
    </w:p>
    <w:p w:rsidR="009841AC" w:rsidRDefault="009841AC">
      <w:pPr>
        <w:ind w:firstLine="645"/>
        <w:rPr>
          <w:rStyle w:val="Hyperlink"/>
          <w:rFonts w:ascii="仿宋_GB2312" w:eastAsia="仿宋_GB2312" w:hAnsi="仿宋"/>
          <w:sz w:val="30"/>
          <w:szCs w:val="30"/>
        </w:rPr>
      </w:pPr>
    </w:p>
    <w:p w:rsidR="009841AC" w:rsidRDefault="009841AC">
      <w:pPr>
        <w:ind w:firstLine="645"/>
        <w:rPr>
          <w:rFonts w:ascii="仿宋_GB2312" w:eastAsia="仿宋_GB2312" w:hAnsi="仿宋"/>
          <w:sz w:val="30"/>
          <w:szCs w:val="30"/>
        </w:rPr>
      </w:pPr>
    </w:p>
    <w:p w:rsidR="009841AC" w:rsidRDefault="009841AC">
      <w:pPr>
        <w:jc w:val="right"/>
        <w:rPr>
          <w:rFonts w:ascii="仿宋_GB2312" w:eastAsia="仿宋_GB2312" w:hAnsi="仿宋"/>
          <w:sz w:val="30"/>
          <w:szCs w:val="30"/>
        </w:rPr>
      </w:pPr>
      <w:r>
        <w:rPr>
          <w:rFonts w:ascii="仿宋_GB2312" w:eastAsia="仿宋_GB2312" w:hAnsi="仿宋" w:hint="eastAsia"/>
          <w:sz w:val="30"/>
          <w:szCs w:val="30"/>
        </w:rPr>
        <w:t xml:space="preserve">　</w:t>
      </w:r>
    </w:p>
    <w:p w:rsidR="009841AC" w:rsidRDefault="009841AC">
      <w:pPr>
        <w:jc w:val="right"/>
        <w:rPr>
          <w:rFonts w:ascii="仿宋_GB2312" w:eastAsia="仿宋_GB2312" w:hAnsi="仿宋"/>
          <w:sz w:val="30"/>
          <w:szCs w:val="30"/>
        </w:rPr>
      </w:pPr>
      <w:r>
        <w:rPr>
          <w:rFonts w:ascii="仿宋_GB2312" w:eastAsia="仿宋_GB2312" w:hAnsi="仿宋"/>
          <w:sz w:val="30"/>
          <w:szCs w:val="30"/>
        </w:rPr>
        <w:t xml:space="preserve"> </w:t>
      </w:r>
      <w:r>
        <w:rPr>
          <w:rFonts w:ascii="仿宋_GB2312" w:eastAsia="仿宋_GB2312" w:hAnsi="仿宋" w:hint="eastAsia"/>
          <w:sz w:val="30"/>
          <w:szCs w:val="30"/>
        </w:rPr>
        <w:t>河南省人力资源和社会保障厅</w:t>
      </w:r>
      <w:r>
        <w:rPr>
          <w:rFonts w:ascii="仿宋_GB2312" w:eastAsia="仿宋_GB2312" w:hAnsi="仿宋"/>
          <w:sz w:val="30"/>
          <w:szCs w:val="30"/>
        </w:rPr>
        <w:t xml:space="preserve"> </w:t>
      </w:r>
      <w:r>
        <w:rPr>
          <w:rFonts w:ascii="仿宋_GB2312" w:eastAsia="仿宋_GB2312" w:hAnsi="仿宋" w:hint="eastAsia"/>
          <w:sz w:val="30"/>
          <w:szCs w:val="30"/>
        </w:rPr>
        <w:t>河南省教育厅</w:t>
      </w:r>
    </w:p>
    <w:p w:rsidR="009841AC" w:rsidRDefault="009841AC">
      <w:pPr>
        <w:ind w:right="1440"/>
        <w:jc w:val="right"/>
        <w:rPr>
          <w:rFonts w:ascii="方正小标宋简体" w:eastAsia="方正小标宋简体" w:hAnsi="宋体" w:cs="宋体"/>
          <w:bCs/>
          <w:color w:val="2D2D2D"/>
          <w:kern w:val="0"/>
          <w:sz w:val="30"/>
          <w:szCs w:val="30"/>
        </w:rPr>
      </w:pPr>
      <w:r>
        <w:rPr>
          <w:rFonts w:ascii="仿宋_GB2312" w:eastAsia="仿宋_GB2312" w:hAnsi="仿宋"/>
          <w:sz w:val="30"/>
          <w:szCs w:val="30"/>
        </w:rPr>
        <w:t>2020</w:t>
      </w:r>
      <w:r>
        <w:rPr>
          <w:rFonts w:ascii="仿宋_GB2312" w:eastAsia="仿宋_GB2312" w:hAnsi="仿宋" w:hint="eastAsia"/>
          <w:sz w:val="30"/>
          <w:szCs w:val="30"/>
        </w:rPr>
        <w:t>年</w:t>
      </w:r>
      <w:r>
        <w:rPr>
          <w:rFonts w:ascii="仿宋_GB2312" w:eastAsia="仿宋_GB2312" w:hAnsi="仿宋"/>
          <w:sz w:val="30"/>
          <w:szCs w:val="30"/>
        </w:rPr>
        <w:t>8</w:t>
      </w:r>
      <w:r>
        <w:rPr>
          <w:rFonts w:ascii="仿宋_GB2312" w:eastAsia="仿宋_GB2312" w:hAnsi="仿宋" w:hint="eastAsia"/>
          <w:sz w:val="30"/>
          <w:szCs w:val="30"/>
        </w:rPr>
        <w:t>月</w:t>
      </w:r>
      <w:r>
        <w:rPr>
          <w:rFonts w:ascii="仿宋_GB2312" w:eastAsia="仿宋_GB2312" w:hAnsi="仿宋"/>
          <w:sz w:val="30"/>
          <w:szCs w:val="30"/>
        </w:rPr>
        <w:t xml:space="preserve">  </w:t>
      </w:r>
      <w:r>
        <w:rPr>
          <w:rFonts w:ascii="仿宋_GB2312" w:eastAsia="仿宋_GB2312" w:hAnsi="仿宋" w:hint="eastAsia"/>
          <w:sz w:val="30"/>
          <w:szCs w:val="30"/>
        </w:rPr>
        <w:t>日</w:t>
      </w:r>
    </w:p>
    <w:p w:rsidR="009841AC" w:rsidRDefault="009841AC">
      <w:pPr>
        <w:rPr>
          <w:rFonts w:ascii="仿宋_GB2312" w:eastAsia="仿宋_GB2312" w:hAnsi="仿宋"/>
          <w:b/>
          <w:sz w:val="30"/>
          <w:szCs w:val="30"/>
        </w:rPr>
      </w:pPr>
    </w:p>
    <w:p w:rsidR="009841AC" w:rsidRDefault="009841AC">
      <w:pPr>
        <w:rPr>
          <w:rFonts w:ascii="仿宋_GB2312" w:eastAsia="仿宋_GB2312" w:hAnsi="仿宋"/>
          <w:b/>
          <w:sz w:val="32"/>
          <w:szCs w:val="32"/>
        </w:rPr>
      </w:pPr>
    </w:p>
    <w:p w:rsidR="009841AC" w:rsidRDefault="009841AC">
      <w:pPr>
        <w:rPr>
          <w:rFonts w:ascii="仿宋_GB2312" w:eastAsia="仿宋_GB2312" w:hAnsi="仿宋"/>
          <w:b/>
          <w:sz w:val="32"/>
          <w:szCs w:val="32"/>
        </w:rPr>
      </w:pPr>
    </w:p>
    <w:p w:rsidR="009841AC" w:rsidRDefault="009841AC">
      <w:pPr>
        <w:rPr>
          <w:rFonts w:ascii="仿宋_GB2312" w:eastAsia="仿宋_GB2312" w:hAnsi="仿宋"/>
          <w:b/>
          <w:sz w:val="32"/>
          <w:szCs w:val="32"/>
        </w:rPr>
      </w:pPr>
    </w:p>
    <w:p w:rsidR="009841AC" w:rsidRDefault="009841AC">
      <w:pPr>
        <w:rPr>
          <w:rFonts w:ascii="仿宋_GB2312" w:eastAsia="仿宋_GB2312" w:hAnsi="仿宋"/>
          <w:b/>
          <w:sz w:val="32"/>
          <w:szCs w:val="32"/>
        </w:rPr>
      </w:pPr>
    </w:p>
    <w:p w:rsidR="009841AC" w:rsidRDefault="009841AC">
      <w:pPr>
        <w:rPr>
          <w:rFonts w:ascii="仿宋_GB2312" w:eastAsia="仿宋_GB2312" w:hAnsi="仿宋"/>
          <w:b/>
          <w:sz w:val="32"/>
          <w:szCs w:val="32"/>
        </w:rPr>
      </w:pPr>
    </w:p>
    <w:p w:rsidR="009841AC" w:rsidRDefault="009841AC">
      <w:pPr>
        <w:rPr>
          <w:rFonts w:ascii="仿宋_GB2312" w:eastAsia="仿宋_GB2312" w:hAnsi="仿宋"/>
          <w:b/>
          <w:sz w:val="32"/>
          <w:szCs w:val="32"/>
        </w:rPr>
      </w:pPr>
    </w:p>
    <w:p w:rsidR="009841AC" w:rsidRDefault="009841AC">
      <w:pPr>
        <w:rPr>
          <w:rFonts w:ascii="仿宋_GB2312" w:eastAsia="仿宋_GB2312" w:hAnsi="仿宋"/>
          <w:b/>
          <w:sz w:val="32"/>
          <w:szCs w:val="32"/>
        </w:rPr>
      </w:pPr>
    </w:p>
    <w:p w:rsidR="009841AC" w:rsidRDefault="009841AC">
      <w:pPr>
        <w:rPr>
          <w:rFonts w:ascii="仿宋_GB2312" w:eastAsia="仿宋_GB2312" w:hAnsi="仿宋"/>
          <w:b/>
          <w:sz w:val="32"/>
          <w:szCs w:val="32"/>
        </w:rPr>
      </w:pPr>
    </w:p>
    <w:p w:rsidR="009841AC" w:rsidRDefault="009841AC">
      <w:pPr>
        <w:rPr>
          <w:rFonts w:ascii="仿宋_GB2312" w:eastAsia="仿宋_GB2312" w:hAnsi="仿宋"/>
          <w:b/>
          <w:sz w:val="32"/>
          <w:szCs w:val="32"/>
        </w:rPr>
      </w:pPr>
    </w:p>
    <w:p w:rsidR="009841AC" w:rsidRDefault="009841AC">
      <w:pPr>
        <w:rPr>
          <w:rFonts w:ascii="仿宋_GB2312" w:eastAsia="仿宋_GB2312" w:hAnsi="仿宋"/>
          <w:b/>
          <w:sz w:val="32"/>
          <w:szCs w:val="32"/>
        </w:rPr>
      </w:pPr>
    </w:p>
    <w:p w:rsidR="009841AC" w:rsidRDefault="009841AC">
      <w:pPr>
        <w:rPr>
          <w:rFonts w:ascii="仿宋_GB2312" w:eastAsia="仿宋_GB2312" w:hAnsi="仿宋"/>
          <w:b/>
          <w:sz w:val="32"/>
          <w:szCs w:val="32"/>
        </w:rPr>
      </w:pPr>
    </w:p>
    <w:p w:rsidR="009841AC" w:rsidRDefault="009841AC">
      <w:pPr>
        <w:rPr>
          <w:rFonts w:ascii="方正超粗黑_GBK" w:eastAsia="方正超粗黑_GBK" w:hAnsi="黑体"/>
          <w:sz w:val="24"/>
        </w:rPr>
      </w:pPr>
    </w:p>
    <w:p w:rsidR="009841AC" w:rsidRDefault="009841AC">
      <w:pPr>
        <w:rPr>
          <w:rFonts w:ascii="方正超粗黑_GBK" w:eastAsia="方正超粗黑_GBK" w:hAnsi="黑体"/>
          <w:sz w:val="24"/>
        </w:rPr>
      </w:pPr>
    </w:p>
    <w:p w:rsidR="009841AC" w:rsidRDefault="009841AC">
      <w:pPr>
        <w:rPr>
          <w:rFonts w:ascii="方正超粗黑_GBK" w:eastAsia="方正超粗黑_GBK" w:hAnsi="黑体"/>
          <w:sz w:val="24"/>
        </w:rPr>
      </w:pPr>
      <w:r>
        <w:rPr>
          <w:rFonts w:ascii="方正超粗黑_GBK" w:eastAsia="方正超粗黑_GBK" w:hAnsi="黑体" w:hint="eastAsia"/>
          <w:sz w:val="24"/>
        </w:rPr>
        <w:t>附件</w:t>
      </w:r>
      <w:r>
        <w:rPr>
          <w:rFonts w:ascii="方正超粗黑_GBK" w:eastAsia="方正超粗黑_GBK" w:hAnsi="黑体"/>
          <w:sz w:val="24"/>
        </w:rPr>
        <w:t>1:</w:t>
      </w:r>
    </w:p>
    <w:p w:rsidR="009841AC" w:rsidRDefault="009841AC">
      <w:pPr>
        <w:widowControl/>
        <w:spacing w:line="760" w:lineRule="exact"/>
        <w:jc w:val="center"/>
        <w:rPr>
          <w:rFonts w:ascii="方正小标宋简体" w:eastAsia="方正小标宋简体" w:hAnsi="宋体" w:cs="宋体"/>
          <w:b/>
          <w:bCs/>
          <w:color w:val="2D2D2D"/>
          <w:kern w:val="0"/>
          <w:sz w:val="36"/>
          <w:szCs w:val="36"/>
        </w:rPr>
      </w:pPr>
      <w:r>
        <w:rPr>
          <w:rFonts w:ascii="方正小标宋简体" w:eastAsia="方正小标宋简体" w:hAnsi="宋体" w:cs="宋体" w:hint="eastAsia"/>
          <w:b/>
          <w:bCs/>
          <w:color w:val="2D2D2D"/>
          <w:kern w:val="0"/>
          <w:sz w:val="36"/>
          <w:szCs w:val="36"/>
        </w:rPr>
        <w:t>河南省第十</w:t>
      </w:r>
      <w:r>
        <w:rPr>
          <w:rFonts w:ascii="方正小标宋简体" w:eastAsia="方正小标宋简体" w:hAnsi="宋体" w:cs="宋体" w:hint="eastAsia"/>
          <w:b/>
          <w:bCs/>
          <w:kern w:val="0"/>
          <w:sz w:val="36"/>
          <w:szCs w:val="36"/>
        </w:rPr>
        <w:t>三次</w:t>
      </w:r>
      <w:r>
        <w:rPr>
          <w:rFonts w:ascii="方正小标宋简体" w:eastAsia="方正小标宋简体" w:hAnsi="宋体" w:cs="宋体" w:hint="eastAsia"/>
          <w:b/>
          <w:bCs/>
          <w:color w:val="2D2D2D"/>
          <w:kern w:val="0"/>
          <w:sz w:val="36"/>
          <w:szCs w:val="36"/>
        </w:rPr>
        <w:t>特级教师评选工作</w:t>
      </w:r>
    </w:p>
    <w:p w:rsidR="009841AC" w:rsidRDefault="009841AC">
      <w:pPr>
        <w:widowControl/>
        <w:spacing w:line="760" w:lineRule="exact"/>
        <w:jc w:val="center"/>
        <w:rPr>
          <w:rFonts w:ascii="方正小标宋简体" w:eastAsia="方正小标宋简体" w:hAnsi="宋体" w:cs="宋体"/>
          <w:b/>
          <w:bCs/>
          <w:color w:val="2D2D2D"/>
          <w:kern w:val="0"/>
          <w:sz w:val="36"/>
          <w:szCs w:val="36"/>
        </w:rPr>
      </w:pPr>
      <w:r>
        <w:rPr>
          <w:rFonts w:ascii="方正小标宋简体" w:eastAsia="方正小标宋简体" w:hAnsi="宋体" w:cs="宋体" w:hint="eastAsia"/>
          <w:b/>
          <w:bCs/>
          <w:color w:val="2D2D2D"/>
          <w:kern w:val="0"/>
          <w:sz w:val="36"/>
          <w:szCs w:val="36"/>
        </w:rPr>
        <w:t>领导小组和办公室成员名单</w:t>
      </w:r>
    </w:p>
    <w:p w:rsidR="009841AC" w:rsidRDefault="009841AC">
      <w:pPr>
        <w:widowControl/>
        <w:spacing w:line="353" w:lineRule="atLeast"/>
        <w:jc w:val="left"/>
        <w:rPr>
          <w:rFonts w:ascii="楷体_GB2312" w:eastAsia="楷体_GB2312" w:hAnsi="黑体" w:cs="宋体"/>
          <w:bCs/>
          <w:color w:val="FF0000"/>
          <w:kern w:val="0"/>
          <w:sz w:val="32"/>
          <w:szCs w:val="32"/>
        </w:rPr>
      </w:pPr>
    </w:p>
    <w:p w:rsidR="009841AC" w:rsidRDefault="009841AC">
      <w:pPr>
        <w:widowControl/>
        <w:spacing w:line="353" w:lineRule="atLeast"/>
        <w:jc w:val="left"/>
        <w:rPr>
          <w:rFonts w:ascii="仿宋_GB2312" w:eastAsia="仿宋_GB2312" w:hAnsi="宋体" w:cs="宋体"/>
          <w:color w:val="2D2D2D"/>
          <w:kern w:val="0"/>
          <w:sz w:val="30"/>
          <w:szCs w:val="30"/>
        </w:rPr>
      </w:pPr>
      <w:r>
        <w:rPr>
          <w:rFonts w:ascii="方正超粗黑_GBK" w:eastAsia="方正超粗黑_GBK" w:hAnsi="黑体" w:hint="eastAsia"/>
          <w:sz w:val="30"/>
          <w:szCs w:val="30"/>
        </w:rPr>
        <w:t>组</w:t>
      </w:r>
      <w:r>
        <w:rPr>
          <w:rFonts w:ascii="方正超粗黑_GBK" w:eastAsia="方正超粗黑_GBK" w:hAnsi="黑体"/>
          <w:sz w:val="30"/>
          <w:szCs w:val="30"/>
        </w:rPr>
        <w:t xml:space="preserve">  </w:t>
      </w:r>
      <w:r>
        <w:rPr>
          <w:rFonts w:ascii="方正超粗黑_GBK" w:eastAsia="方正超粗黑_GBK" w:hAnsi="黑体" w:hint="eastAsia"/>
          <w:sz w:val="30"/>
          <w:szCs w:val="30"/>
        </w:rPr>
        <w:t>长：</w:t>
      </w:r>
      <w:r>
        <w:rPr>
          <w:rFonts w:ascii="方正超粗黑_GBK" w:eastAsia="方正超粗黑_GBK" w:hAnsi="黑体"/>
          <w:sz w:val="30"/>
          <w:szCs w:val="30"/>
        </w:rPr>
        <w:t xml:space="preserve"> </w:t>
      </w:r>
      <w:r>
        <w:rPr>
          <w:rFonts w:ascii="仿宋_GB2312" w:eastAsia="仿宋_GB2312" w:hAnsi="宋体" w:cs="宋体" w:hint="eastAsia"/>
          <w:color w:val="2D2D2D"/>
          <w:kern w:val="0"/>
          <w:sz w:val="30"/>
          <w:szCs w:val="30"/>
        </w:rPr>
        <w:t>郑邦山</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省教育厅厅长、党组书记</w:t>
      </w:r>
    </w:p>
    <w:p w:rsidR="009841AC" w:rsidRDefault="009841AC">
      <w:pPr>
        <w:widowControl/>
        <w:spacing w:line="353" w:lineRule="atLeast"/>
        <w:jc w:val="left"/>
        <w:rPr>
          <w:rFonts w:ascii="仿宋_GB2312" w:eastAsia="仿宋_GB2312" w:hAnsi="宋体" w:cs="宋体"/>
          <w:color w:val="2D2D2D"/>
          <w:kern w:val="0"/>
          <w:sz w:val="30"/>
          <w:szCs w:val="30"/>
        </w:rPr>
      </w:pPr>
      <w:r>
        <w:rPr>
          <w:rFonts w:ascii="方正超粗黑_GBK" w:eastAsia="方正超粗黑_GBK" w:hAnsi="黑体" w:hint="eastAsia"/>
          <w:sz w:val="30"/>
          <w:szCs w:val="30"/>
        </w:rPr>
        <w:t>副组长：</w:t>
      </w:r>
      <w:r>
        <w:rPr>
          <w:rFonts w:ascii="方正超粗黑_GBK" w:eastAsia="方正超粗黑_GBK" w:hAnsi="黑体"/>
          <w:sz w:val="30"/>
          <w:szCs w:val="30"/>
        </w:rPr>
        <w:t xml:space="preserve"> </w:t>
      </w:r>
      <w:r>
        <w:rPr>
          <w:rFonts w:ascii="仿宋_GB2312" w:eastAsia="仿宋_GB2312" w:hAnsi="宋体" w:cs="宋体" w:hint="eastAsia"/>
          <w:color w:val="2D2D2D"/>
          <w:kern w:val="0"/>
          <w:sz w:val="30"/>
          <w:szCs w:val="30"/>
        </w:rPr>
        <w:t>杨</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韫</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省人力资源社会保障厅一级巡视员</w:t>
      </w:r>
      <w:r>
        <w:rPr>
          <w:rFonts w:ascii="仿宋_GB2312" w:eastAsia="仿宋_GB2312" w:hAnsi="宋体" w:cs="宋体"/>
          <w:color w:val="2D2D2D"/>
          <w:kern w:val="0"/>
          <w:sz w:val="30"/>
          <w:szCs w:val="30"/>
        </w:rPr>
        <w:t xml:space="preserve"> </w:t>
      </w:r>
    </w:p>
    <w:p w:rsidR="009841AC" w:rsidRDefault="009841AC" w:rsidP="00A54E72">
      <w:pPr>
        <w:widowControl/>
        <w:spacing w:line="353" w:lineRule="atLeast"/>
        <w:ind w:firstLineChars="450" w:firstLine="1350"/>
        <w:jc w:val="left"/>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毛</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杰</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省教育厅副厅长、党组成员</w:t>
      </w:r>
    </w:p>
    <w:p w:rsidR="009841AC" w:rsidRDefault="009841AC">
      <w:pPr>
        <w:widowControl/>
        <w:spacing w:line="353" w:lineRule="atLeast"/>
        <w:ind w:firstLineChars="450" w:firstLine="1350"/>
        <w:jc w:val="left"/>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李莉华</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省委高校纪工委书记、省纪委驻教育厅</w:t>
      </w:r>
    </w:p>
    <w:p w:rsidR="009841AC" w:rsidRDefault="009841AC">
      <w:pPr>
        <w:widowControl/>
        <w:spacing w:line="353" w:lineRule="atLeast"/>
        <w:ind w:firstLineChars="850" w:firstLine="2550"/>
        <w:jc w:val="left"/>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纪检组组长</w:t>
      </w:r>
    </w:p>
    <w:p w:rsidR="009841AC" w:rsidRDefault="009841AC">
      <w:pPr>
        <w:widowControl/>
        <w:spacing w:line="353" w:lineRule="atLeast"/>
        <w:jc w:val="left"/>
        <w:rPr>
          <w:rFonts w:ascii="仿宋_GB2312" w:eastAsia="仿宋_GB2312" w:hAnsi="宋体" w:cs="宋体"/>
          <w:color w:val="2D2D2D"/>
          <w:kern w:val="0"/>
          <w:sz w:val="30"/>
          <w:szCs w:val="30"/>
        </w:rPr>
      </w:pPr>
      <w:r>
        <w:rPr>
          <w:rFonts w:ascii="方正超粗黑_GBK" w:eastAsia="方正超粗黑_GBK" w:hAnsi="黑体" w:hint="eastAsia"/>
          <w:sz w:val="30"/>
          <w:szCs w:val="30"/>
        </w:rPr>
        <w:t>成</w:t>
      </w:r>
      <w:r>
        <w:rPr>
          <w:rFonts w:ascii="方正超粗黑_GBK" w:eastAsia="方正超粗黑_GBK" w:hAnsi="黑体"/>
          <w:sz w:val="30"/>
          <w:szCs w:val="30"/>
        </w:rPr>
        <w:t xml:space="preserve">  </w:t>
      </w:r>
      <w:r>
        <w:rPr>
          <w:rFonts w:ascii="方正超粗黑_GBK" w:eastAsia="方正超粗黑_GBK" w:hAnsi="黑体" w:hint="eastAsia"/>
          <w:sz w:val="30"/>
          <w:szCs w:val="30"/>
        </w:rPr>
        <w:t>员：</w:t>
      </w:r>
      <w:r>
        <w:rPr>
          <w:rFonts w:ascii="仿宋_GB2312" w:eastAsia="仿宋_GB2312" w:hAnsi="宋体" w:cs="宋体" w:hint="eastAsia"/>
          <w:color w:val="2D2D2D"/>
          <w:kern w:val="0"/>
          <w:sz w:val="30"/>
          <w:szCs w:val="30"/>
        </w:rPr>
        <w:t>刘林亚</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省教育厅二级巡视员、人事处处长</w:t>
      </w:r>
    </w:p>
    <w:p w:rsidR="009841AC" w:rsidRDefault="009841AC">
      <w:pPr>
        <w:widowControl/>
        <w:spacing w:line="353" w:lineRule="atLeast"/>
        <w:ind w:firstLineChars="400" w:firstLine="1200"/>
        <w:jc w:val="left"/>
        <w:rPr>
          <w:rFonts w:ascii="仿宋_GB2312" w:eastAsia="仿宋_GB2312" w:hAnsi="宋体" w:cs="宋体"/>
          <w:color w:val="2D2D2D"/>
          <w:spacing w:val="-11"/>
          <w:kern w:val="0"/>
          <w:sz w:val="30"/>
          <w:szCs w:val="30"/>
        </w:rPr>
      </w:pPr>
      <w:r>
        <w:rPr>
          <w:rFonts w:ascii="仿宋_GB2312" w:eastAsia="仿宋_GB2312" w:hAnsi="宋体" w:cs="宋体" w:hint="eastAsia"/>
          <w:color w:val="2D2D2D"/>
          <w:kern w:val="0"/>
          <w:sz w:val="30"/>
          <w:szCs w:val="30"/>
        </w:rPr>
        <w:t>袁旭燕</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spacing w:val="-11"/>
          <w:kern w:val="0"/>
          <w:sz w:val="30"/>
          <w:szCs w:val="30"/>
        </w:rPr>
        <w:t>省人力资源社会保障厅任免与表彰奖励处处长</w:t>
      </w:r>
    </w:p>
    <w:p w:rsidR="009841AC" w:rsidRDefault="009841AC">
      <w:pPr>
        <w:widowControl/>
        <w:spacing w:line="353" w:lineRule="atLeast"/>
        <w:ind w:firstLineChars="400" w:firstLine="1200"/>
        <w:jc w:val="left"/>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闫俊山</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省教育厅基础教育处处长、一级调研员</w:t>
      </w:r>
    </w:p>
    <w:p w:rsidR="009841AC" w:rsidRDefault="009841AC">
      <w:pPr>
        <w:widowControl/>
        <w:spacing w:line="353" w:lineRule="atLeast"/>
        <w:ind w:firstLineChars="400" w:firstLine="1200"/>
        <w:jc w:val="left"/>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张冰燕</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省教育厅教师教育处处长、一级调研员</w:t>
      </w:r>
    </w:p>
    <w:p w:rsidR="009841AC" w:rsidRDefault="009841AC" w:rsidP="00A54E72">
      <w:pPr>
        <w:widowControl/>
        <w:spacing w:line="353" w:lineRule="atLeast"/>
        <w:ind w:firstLineChars="400" w:firstLine="1200"/>
        <w:jc w:val="left"/>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王</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瑜</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省委高校纪工委书记、省纪委驻教育厅</w:t>
      </w:r>
    </w:p>
    <w:p w:rsidR="009841AC" w:rsidRDefault="009841AC">
      <w:pPr>
        <w:widowControl/>
        <w:spacing w:line="353" w:lineRule="atLeast"/>
        <w:ind w:leftChars="1170" w:left="2457"/>
        <w:jc w:val="left"/>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纪检组副组长、一级调研员</w:t>
      </w:r>
    </w:p>
    <w:p w:rsidR="009841AC" w:rsidRDefault="009841AC">
      <w:pPr>
        <w:rPr>
          <w:rFonts w:ascii="方正超粗黑_GBK" w:eastAsia="方正超粗黑_GBK" w:hAnsi="黑体"/>
          <w:sz w:val="30"/>
          <w:szCs w:val="30"/>
        </w:rPr>
      </w:pPr>
      <w:r>
        <w:rPr>
          <w:rFonts w:ascii="方正超粗黑_GBK" w:eastAsia="方正超粗黑_GBK" w:hAnsi="黑体" w:hint="eastAsia"/>
          <w:sz w:val="30"/>
          <w:szCs w:val="30"/>
        </w:rPr>
        <w:t>办公室成员：</w:t>
      </w:r>
      <w:bookmarkStart w:id="0" w:name="_GoBack"/>
      <w:bookmarkEnd w:id="0"/>
    </w:p>
    <w:p w:rsidR="009841AC" w:rsidRDefault="009841AC">
      <w:pPr>
        <w:widowControl/>
        <w:spacing w:line="353" w:lineRule="atLeast"/>
        <w:jc w:val="left"/>
        <w:rPr>
          <w:rFonts w:ascii="仿宋_GB2312" w:eastAsia="仿宋_GB2312" w:hAnsi="宋体" w:cs="宋体"/>
          <w:color w:val="2D2D2D"/>
          <w:kern w:val="0"/>
          <w:sz w:val="30"/>
          <w:szCs w:val="30"/>
        </w:rPr>
      </w:pPr>
      <w:r>
        <w:rPr>
          <w:rFonts w:ascii="方正超粗黑_GBK" w:eastAsia="方正超粗黑_GBK" w:hAnsi="黑体" w:hint="eastAsia"/>
          <w:sz w:val="30"/>
          <w:szCs w:val="30"/>
        </w:rPr>
        <w:t>主</w:t>
      </w:r>
      <w:r>
        <w:rPr>
          <w:rFonts w:ascii="方正超粗黑_GBK" w:eastAsia="方正超粗黑_GBK" w:hAnsi="黑体"/>
          <w:sz w:val="30"/>
          <w:szCs w:val="30"/>
        </w:rPr>
        <w:t xml:space="preserve">  </w:t>
      </w:r>
      <w:r>
        <w:rPr>
          <w:rFonts w:ascii="方正超粗黑_GBK" w:eastAsia="方正超粗黑_GBK" w:hAnsi="黑体" w:hint="eastAsia"/>
          <w:sz w:val="30"/>
          <w:szCs w:val="30"/>
        </w:rPr>
        <w:t>任：</w:t>
      </w:r>
      <w:r>
        <w:rPr>
          <w:rFonts w:ascii="仿宋_GB2312" w:eastAsia="仿宋_GB2312" w:hAnsi="宋体" w:cs="宋体" w:hint="eastAsia"/>
          <w:color w:val="2D2D2D"/>
          <w:kern w:val="0"/>
          <w:sz w:val="30"/>
          <w:szCs w:val="30"/>
        </w:rPr>
        <w:t>刘林亚（兼）</w:t>
      </w:r>
    </w:p>
    <w:p w:rsidR="009841AC" w:rsidRDefault="009841AC">
      <w:pPr>
        <w:widowControl/>
        <w:spacing w:line="353" w:lineRule="atLeast"/>
        <w:jc w:val="left"/>
        <w:rPr>
          <w:rFonts w:ascii="仿宋_GB2312" w:eastAsia="仿宋_GB2312" w:hAnsi="宋体" w:cs="宋体"/>
          <w:color w:val="2D2D2D"/>
          <w:kern w:val="0"/>
          <w:sz w:val="30"/>
          <w:szCs w:val="30"/>
        </w:rPr>
      </w:pPr>
      <w:r>
        <w:rPr>
          <w:rFonts w:ascii="方正超粗黑_GBK" w:eastAsia="方正超粗黑_GBK" w:hAnsi="黑体" w:hint="eastAsia"/>
          <w:sz w:val="30"/>
          <w:szCs w:val="30"/>
        </w:rPr>
        <w:t>副主任：</w:t>
      </w:r>
      <w:r>
        <w:rPr>
          <w:rFonts w:ascii="仿宋_GB2312" w:eastAsia="仿宋_GB2312" w:hAnsi="宋体" w:cs="宋体" w:hint="eastAsia"/>
          <w:color w:val="2D2D2D"/>
          <w:kern w:val="0"/>
          <w:sz w:val="30"/>
          <w:szCs w:val="30"/>
        </w:rPr>
        <w:t>李海龙</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省基础教研室主任</w:t>
      </w:r>
    </w:p>
    <w:p w:rsidR="009841AC" w:rsidRDefault="009841AC">
      <w:pPr>
        <w:widowControl/>
        <w:spacing w:line="353" w:lineRule="atLeast"/>
        <w:ind w:firstLineChars="400" w:firstLine="1200"/>
        <w:jc w:val="left"/>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姜</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楠</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省教育厅人事处一级调研员</w:t>
      </w:r>
    </w:p>
    <w:p w:rsidR="009841AC" w:rsidRDefault="009841AC">
      <w:pPr>
        <w:widowControl/>
        <w:spacing w:line="353" w:lineRule="atLeast"/>
        <w:ind w:left="2400" w:hangingChars="800" w:hanging="2400"/>
        <w:jc w:val="left"/>
        <w:rPr>
          <w:rFonts w:ascii="仿宋_GB2312" w:eastAsia="仿宋_GB2312" w:hAnsi="宋体" w:cs="宋体"/>
          <w:color w:val="2D2D2D"/>
          <w:kern w:val="0"/>
          <w:sz w:val="30"/>
          <w:szCs w:val="30"/>
        </w:rPr>
      </w:pPr>
      <w:r>
        <w:rPr>
          <w:rFonts w:ascii="方正超粗黑_GBK" w:eastAsia="方正超粗黑_GBK" w:hAnsi="黑体" w:hint="eastAsia"/>
          <w:sz w:val="30"/>
          <w:szCs w:val="30"/>
        </w:rPr>
        <w:t>成</w:t>
      </w:r>
      <w:r>
        <w:rPr>
          <w:rFonts w:ascii="方正超粗黑_GBK" w:eastAsia="方正超粗黑_GBK" w:hAnsi="黑体"/>
          <w:sz w:val="30"/>
          <w:szCs w:val="30"/>
        </w:rPr>
        <w:t xml:space="preserve">  </w:t>
      </w:r>
      <w:r>
        <w:rPr>
          <w:rFonts w:ascii="方正超粗黑_GBK" w:eastAsia="方正超粗黑_GBK" w:hAnsi="黑体" w:hint="eastAsia"/>
          <w:sz w:val="30"/>
          <w:szCs w:val="30"/>
        </w:rPr>
        <w:t>员：</w:t>
      </w:r>
      <w:r>
        <w:rPr>
          <w:rFonts w:ascii="仿宋_GB2312" w:eastAsia="仿宋_GB2312" w:hAnsi="宋体" w:cs="宋体" w:hint="eastAsia"/>
          <w:color w:val="2D2D2D"/>
          <w:kern w:val="0"/>
          <w:sz w:val="30"/>
          <w:szCs w:val="30"/>
        </w:rPr>
        <w:t>丁武营</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省基础教研室主任副主任、省特级教师协会秘书长</w:t>
      </w:r>
    </w:p>
    <w:p w:rsidR="009841AC" w:rsidRDefault="009841AC">
      <w:pPr>
        <w:widowControl/>
        <w:spacing w:line="353" w:lineRule="atLeast"/>
        <w:ind w:firstLineChars="400" w:firstLine="1200"/>
        <w:jc w:val="left"/>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张</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哲</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省教育厅人事处四级调研员</w:t>
      </w:r>
    </w:p>
    <w:p w:rsidR="009841AC" w:rsidRDefault="009841AC">
      <w:pPr>
        <w:widowControl/>
        <w:spacing w:line="353" w:lineRule="atLeast"/>
        <w:ind w:firstLineChars="400" w:firstLine="1200"/>
        <w:jc w:val="left"/>
        <w:rPr>
          <w:rFonts w:ascii="仿宋_GB2312" w:eastAsia="仿宋_GB2312" w:hAnsi="宋体" w:cs="宋体"/>
          <w:color w:val="2D2D2D"/>
          <w:kern w:val="0"/>
          <w:sz w:val="30"/>
          <w:szCs w:val="30"/>
        </w:rPr>
      </w:pPr>
      <w:r>
        <w:rPr>
          <w:rFonts w:ascii="仿宋_GB2312" w:eastAsia="仿宋_GB2312" w:hAnsi="宋体" w:cs="宋体" w:hint="eastAsia"/>
          <w:color w:val="2D2D2D"/>
          <w:kern w:val="0"/>
          <w:sz w:val="30"/>
          <w:szCs w:val="30"/>
        </w:rPr>
        <w:t>张昱罡</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省人力资源社会保障厅一级主任科员</w:t>
      </w:r>
    </w:p>
    <w:p w:rsidR="009841AC" w:rsidRDefault="009841AC">
      <w:pPr>
        <w:widowControl/>
        <w:spacing w:line="353" w:lineRule="atLeast"/>
        <w:ind w:firstLineChars="400" w:firstLine="1200"/>
        <w:jc w:val="left"/>
        <w:rPr>
          <w:rFonts w:ascii="仿宋" w:eastAsia="仿宋" w:hAnsi="仿宋"/>
          <w:sz w:val="32"/>
          <w:szCs w:val="32"/>
        </w:rPr>
      </w:pPr>
      <w:r>
        <w:rPr>
          <w:rFonts w:ascii="仿宋_GB2312" w:eastAsia="仿宋_GB2312" w:hAnsi="宋体" w:cs="宋体" w:hint="eastAsia"/>
          <w:color w:val="2D2D2D"/>
          <w:kern w:val="0"/>
          <w:sz w:val="30"/>
          <w:szCs w:val="30"/>
        </w:rPr>
        <w:t>张银涛</w:t>
      </w:r>
      <w:r>
        <w:rPr>
          <w:rFonts w:ascii="仿宋_GB2312" w:eastAsia="仿宋_GB2312" w:hAnsi="宋体" w:cs="宋体"/>
          <w:color w:val="2D2D2D"/>
          <w:kern w:val="0"/>
          <w:sz w:val="30"/>
          <w:szCs w:val="30"/>
        </w:rPr>
        <w:t xml:space="preserve">  </w:t>
      </w:r>
      <w:r>
        <w:rPr>
          <w:rFonts w:ascii="仿宋_GB2312" w:eastAsia="仿宋_GB2312" w:hAnsi="宋体" w:cs="宋体" w:hint="eastAsia"/>
          <w:color w:val="2D2D2D"/>
          <w:kern w:val="0"/>
          <w:sz w:val="30"/>
          <w:szCs w:val="30"/>
        </w:rPr>
        <w:t>省教育厅人事处三级主任科员</w:t>
      </w:r>
      <w:r>
        <w:rPr>
          <w:rFonts w:ascii="仿宋" w:eastAsia="仿宋" w:hAnsi="仿宋"/>
          <w:sz w:val="32"/>
          <w:szCs w:val="32"/>
        </w:rPr>
        <w:br w:type="page"/>
      </w:r>
    </w:p>
    <w:p w:rsidR="009841AC" w:rsidRDefault="009841AC">
      <w:pPr>
        <w:rPr>
          <w:rFonts w:ascii="方正超粗黑_GBK" w:eastAsia="方正超粗黑_GBK" w:hAnsi="黑体"/>
          <w:sz w:val="24"/>
        </w:rPr>
      </w:pPr>
      <w:r>
        <w:rPr>
          <w:rFonts w:ascii="方正超粗黑_GBK" w:eastAsia="方正超粗黑_GBK" w:hAnsi="黑体" w:hint="eastAsia"/>
          <w:sz w:val="24"/>
        </w:rPr>
        <w:t>附件</w:t>
      </w:r>
      <w:r>
        <w:rPr>
          <w:rFonts w:ascii="方正超粗黑_GBK" w:eastAsia="方正超粗黑_GBK" w:hAnsi="黑体"/>
          <w:sz w:val="24"/>
        </w:rPr>
        <w:t>2 :</w:t>
      </w:r>
    </w:p>
    <w:p w:rsidR="009841AC" w:rsidRDefault="009841AC">
      <w:pPr>
        <w:rPr>
          <w:rFonts w:ascii="方正超粗黑_GBK" w:eastAsia="方正超粗黑_GBK" w:hAnsi="黑体"/>
          <w:sz w:val="24"/>
        </w:rPr>
      </w:pPr>
    </w:p>
    <w:p w:rsidR="009841AC" w:rsidRDefault="009841AC">
      <w:pPr>
        <w:widowControl/>
        <w:spacing w:line="312" w:lineRule="atLeast"/>
        <w:jc w:val="center"/>
        <w:rPr>
          <w:rFonts w:ascii="方正小标宋简体" w:eastAsia="方正小标宋简体" w:hAnsi="仿宋" w:cs="宋体"/>
          <w:b/>
          <w:color w:val="2D2D2D"/>
          <w:kern w:val="0"/>
          <w:sz w:val="36"/>
          <w:szCs w:val="36"/>
        </w:rPr>
      </w:pPr>
      <w:r>
        <w:rPr>
          <w:rFonts w:ascii="方正小标宋简体" w:eastAsia="方正小标宋简体" w:hAnsi="仿宋" w:cs="宋体" w:hint="eastAsia"/>
          <w:b/>
          <w:bCs/>
          <w:color w:val="2D2D2D"/>
          <w:kern w:val="0"/>
          <w:sz w:val="36"/>
          <w:szCs w:val="36"/>
        </w:rPr>
        <w:t>河南省特级教师评选推荐名额分配表</w:t>
      </w:r>
    </w:p>
    <w:tbl>
      <w:tblPr>
        <w:tblW w:w="4869" w:type="pct"/>
        <w:jc w:val="center"/>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A0"/>
      </w:tblPr>
      <w:tblGrid>
        <w:gridCol w:w="2027"/>
        <w:gridCol w:w="2030"/>
        <w:gridCol w:w="2030"/>
        <w:gridCol w:w="2031"/>
      </w:tblGrid>
      <w:tr w:rsidR="009841AC" w:rsidRPr="00C71C20">
        <w:trPr>
          <w:trHeight w:val="90"/>
          <w:jc w:val="center"/>
        </w:trPr>
        <w:tc>
          <w:tcPr>
            <w:tcW w:w="2027" w:type="dxa"/>
            <w:tcBorders>
              <w:top w:val="single" w:sz="12" w:space="0" w:color="000000"/>
              <w:left w:val="single" w:sz="12" w:space="0" w:color="000000"/>
              <w:bottom w:val="single" w:sz="12" w:space="0" w:color="000000"/>
              <w:right w:val="single" w:sz="12" w:space="0" w:color="000000"/>
            </w:tcBorders>
            <w:vAlign w:val="center"/>
          </w:tcPr>
          <w:p w:rsidR="009841AC" w:rsidRDefault="009841AC">
            <w:pPr>
              <w:widowControl/>
              <w:jc w:val="center"/>
              <w:rPr>
                <w:rFonts w:ascii="方正超粗黑_GBK" w:eastAsia="方正超粗黑_GBK" w:hAnsi="仿宋" w:cs="宋体"/>
                <w:color w:val="000000"/>
                <w:kern w:val="0"/>
                <w:sz w:val="30"/>
                <w:szCs w:val="30"/>
              </w:rPr>
            </w:pPr>
            <w:r>
              <w:rPr>
                <w:rFonts w:ascii="方正超粗黑_GBK" w:eastAsia="方正超粗黑_GBK" w:hAnsi="仿宋" w:cs="宋体" w:hint="eastAsia"/>
                <w:bCs/>
                <w:color w:val="000000"/>
                <w:kern w:val="0"/>
                <w:sz w:val="30"/>
                <w:szCs w:val="30"/>
              </w:rPr>
              <w:t>推荐单位</w:t>
            </w:r>
          </w:p>
        </w:tc>
        <w:tc>
          <w:tcPr>
            <w:tcW w:w="2030" w:type="dxa"/>
            <w:tcBorders>
              <w:top w:val="single" w:sz="12" w:space="0" w:color="000000"/>
              <w:left w:val="outset" w:sz="6" w:space="0" w:color="auto"/>
              <w:bottom w:val="single" w:sz="12" w:space="0" w:color="000000"/>
              <w:right w:val="single" w:sz="12" w:space="0" w:color="000000"/>
            </w:tcBorders>
            <w:vAlign w:val="center"/>
          </w:tcPr>
          <w:p w:rsidR="009841AC" w:rsidRDefault="009841AC">
            <w:pPr>
              <w:widowControl/>
              <w:jc w:val="center"/>
              <w:rPr>
                <w:rFonts w:ascii="方正超粗黑_GBK" w:eastAsia="方正超粗黑_GBK" w:hAnsi="仿宋" w:cs="宋体"/>
                <w:color w:val="000000"/>
                <w:kern w:val="0"/>
                <w:sz w:val="30"/>
                <w:szCs w:val="30"/>
              </w:rPr>
            </w:pPr>
            <w:r>
              <w:rPr>
                <w:rFonts w:ascii="方正超粗黑_GBK" w:eastAsia="方正超粗黑_GBK" w:hAnsi="仿宋" w:cs="宋体" w:hint="eastAsia"/>
                <w:bCs/>
                <w:color w:val="000000"/>
                <w:kern w:val="0"/>
                <w:sz w:val="30"/>
                <w:szCs w:val="30"/>
              </w:rPr>
              <w:t>推荐名额</w:t>
            </w:r>
          </w:p>
        </w:tc>
        <w:tc>
          <w:tcPr>
            <w:tcW w:w="2030" w:type="dxa"/>
            <w:tcBorders>
              <w:top w:val="single" w:sz="12" w:space="0" w:color="000000"/>
              <w:left w:val="outset" w:sz="6" w:space="0" w:color="auto"/>
              <w:bottom w:val="single" w:sz="12" w:space="0" w:color="000000"/>
              <w:right w:val="single" w:sz="12" w:space="0" w:color="000000"/>
            </w:tcBorders>
            <w:vAlign w:val="center"/>
          </w:tcPr>
          <w:p w:rsidR="009841AC" w:rsidRDefault="009841AC">
            <w:pPr>
              <w:widowControl/>
              <w:jc w:val="center"/>
              <w:rPr>
                <w:rFonts w:ascii="方正超粗黑_GBK" w:eastAsia="方正超粗黑_GBK" w:hAnsi="仿宋" w:cs="宋体"/>
                <w:color w:val="000000"/>
                <w:kern w:val="0"/>
                <w:sz w:val="30"/>
                <w:szCs w:val="30"/>
              </w:rPr>
            </w:pPr>
            <w:r>
              <w:rPr>
                <w:rFonts w:ascii="方正超粗黑_GBK" w:eastAsia="方正超粗黑_GBK" w:hAnsi="仿宋" w:cs="宋体" w:hint="eastAsia"/>
                <w:bCs/>
                <w:color w:val="000000"/>
                <w:kern w:val="0"/>
                <w:sz w:val="30"/>
                <w:szCs w:val="30"/>
              </w:rPr>
              <w:t>推荐单位</w:t>
            </w:r>
          </w:p>
        </w:tc>
        <w:tc>
          <w:tcPr>
            <w:tcW w:w="2031" w:type="dxa"/>
            <w:tcBorders>
              <w:top w:val="single" w:sz="12" w:space="0" w:color="000000"/>
              <w:left w:val="outset" w:sz="6" w:space="0" w:color="auto"/>
              <w:bottom w:val="single" w:sz="12" w:space="0" w:color="000000"/>
              <w:right w:val="single" w:sz="12" w:space="0" w:color="000000"/>
            </w:tcBorders>
            <w:vAlign w:val="center"/>
          </w:tcPr>
          <w:p w:rsidR="009841AC" w:rsidRDefault="009841AC">
            <w:pPr>
              <w:widowControl/>
              <w:jc w:val="center"/>
              <w:rPr>
                <w:rFonts w:ascii="方正超粗黑_GBK" w:eastAsia="方正超粗黑_GBK" w:hAnsi="仿宋" w:cs="宋体"/>
                <w:color w:val="000000"/>
                <w:kern w:val="0"/>
                <w:sz w:val="30"/>
                <w:szCs w:val="30"/>
              </w:rPr>
            </w:pPr>
            <w:r>
              <w:rPr>
                <w:rFonts w:ascii="方正超粗黑_GBK" w:eastAsia="方正超粗黑_GBK" w:hAnsi="仿宋" w:cs="宋体" w:hint="eastAsia"/>
                <w:bCs/>
                <w:color w:val="000000"/>
                <w:kern w:val="0"/>
                <w:sz w:val="30"/>
                <w:szCs w:val="30"/>
              </w:rPr>
              <w:t>推荐名额</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郑州市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43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周口市</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35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开封市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17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驻马店市</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26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洛阳市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27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济源市</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3</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平顶山市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17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巩义市</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3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安阳市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17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兰考县</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3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鹤壁市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6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汝州市</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4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新乡市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21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滑</w:t>
            </w:r>
            <w:r>
              <w:rPr>
                <w:rFonts w:ascii="仿宋" w:eastAsia="仿宋" w:hAnsi="仿宋" w:cs="宋体"/>
                <w:color w:val="000000"/>
                <w:kern w:val="0"/>
                <w:sz w:val="30"/>
                <w:szCs w:val="30"/>
              </w:rPr>
              <w:t xml:space="preserve"> </w:t>
            </w:r>
            <w:r>
              <w:rPr>
                <w:rFonts w:ascii="仿宋" w:eastAsia="仿宋" w:hAnsi="仿宋" w:cs="宋体" w:hint="eastAsia"/>
                <w:color w:val="000000"/>
                <w:kern w:val="0"/>
                <w:sz w:val="30"/>
                <w:szCs w:val="30"/>
              </w:rPr>
              <w:t>县</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5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焦作市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14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长垣县</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4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濮阳市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17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邓州市</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5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许昌市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19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永城市</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5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漯河市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9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固始县</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5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三门峡市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9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鹿邑县</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4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南阳市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35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新蔡县</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3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商丘市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28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省</w:t>
            </w:r>
            <w:r>
              <w:rPr>
                <w:rFonts w:ascii="仿宋" w:eastAsia="仿宋" w:hAnsi="仿宋" w:cs="宋体"/>
                <w:color w:val="000000"/>
                <w:kern w:val="0"/>
                <w:sz w:val="30"/>
                <w:szCs w:val="30"/>
              </w:rPr>
              <w:t xml:space="preserve"> </w:t>
            </w:r>
            <w:r>
              <w:rPr>
                <w:rFonts w:ascii="仿宋" w:eastAsia="仿宋" w:hAnsi="仿宋" w:cs="宋体" w:hint="eastAsia"/>
                <w:color w:val="000000"/>
                <w:kern w:val="0"/>
                <w:sz w:val="30"/>
                <w:szCs w:val="30"/>
              </w:rPr>
              <w:t>直</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32 </w:t>
            </w:r>
          </w:p>
        </w:tc>
      </w:tr>
      <w:tr w:rsidR="009841AC" w:rsidRPr="00C71C20">
        <w:trPr>
          <w:trHeight w:val="90"/>
          <w:jc w:val="center"/>
        </w:trPr>
        <w:tc>
          <w:tcPr>
            <w:tcW w:w="2027" w:type="dxa"/>
            <w:tcBorders>
              <w:top w:val="outset" w:sz="6" w:space="0" w:color="auto"/>
              <w:left w:val="single" w:sz="12" w:space="0" w:color="000000"/>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信阳市</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23 </w:t>
            </w:r>
          </w:p>
        </w:tc>
        <w:tc>
          <w:tcPr>
            <w:tcW w:w="2030" w:type="dxa"/>
            <w:tcBorders>
              <w:top w:val="outset" w:sz="6" w:space="0" w:color="auto"/>
              <w:left w:val="outset" w:sz="6" w:space="0" w:color="auto"/>
              <w:bottom w:val="single" w:sz="12" w:space="0" w:color="000000"/>
              <w:right w:val="single" w:sz="12" w:space="0" w:color="000000"/>
            </w:tcBorders>
            <w:vAlign w:val="center"/>
          </w:tcPr>
          <w:p w:rsidR="009841AC" w:rsidRDefault="009841AC">
            <w:pPr>
              <w:widowControl/>
              <w:jc w:val="center"/>
              <w:rPr>
                <w:rFonts w:ascii="仿宋" w:eastAsia="仿宋" w:hAnsi="仿宋" w:cs="宋体"/>
                <w:color w:val="000000"/>
                <w:kern w:val="0"/>
                <w:sz w:val="30"/>
                <w:szCs w:val="30"/>
              </w:rPr>
            </w:pPr>
            <w:r>
              <w:rPr>
                <w:rFonts w:ascii="仿宋" w:eastAsia="仿宋" w:hAnsi="仿宋" w:cs="宋体" w:hint="eastAsia"/>
                <w:color w:val="000000"/>
                <w:kern w:val="0"/>
                <w:sz w:val="30"/>
                <w:szCs w:val="30"/>
              </w:rPr>
              <w:t>合</w:t>
            </w:r>
            <w:r>
              <w:rPr>
                <w:rFonts w:ascii="仿宋" w:eastAsia="仿宋" w:hAnsi="仿宋" w:cs="宋体"/>
                <w:color w:val="000000"/>
                <w:kern w:val="0"/>
                <w:sz w:val="30"/>
                <w:szCs w:val="30"/>
              </w:rPr>
              <w:t xml:space="preserve"> </w:t>
            </w:r>
            <w:r>
              <w:rPr>
                <w:rFonts w:ascii="仿宋" w:eastAsia="仿宋" w:hAnsi="仿宋" w:cs="宋体" w:hint="eastAsia"/>
                <w:color w:val="000000"/>
                <w:kern w:val="0"/>
                <w:sz w:val="30"/>
                <w:szCs w:val="30"/>
              </w:rPr>
              <w:t>计</w:t>
            </w:r>
          </w:p>
        </w:tc>
        <w:tc>
          <w:tcPr>
            <w:tcW w:w="2031" w:type="dxa"/>
            <w:tcBorders>
              <w:top w:val="outset" w:sz="6" w:space="0" w:color="auto"/>
              <w:left w:val="outset" w:sz="6" w:space="0" w:color="auto"/>
              <w:bottom w:val="single" w:sz="12" w:space="0" w:color="000000"/>
              <w:right w:val="single" w:sz="12" w:space="0" w:color="000000"/>
            </w:tcBorders>
            <w:vAlign w:val="center"/>
          </w:tcPr>
          <w:p w:rsidR="009841AC" w:rsidRDefault="009841AC">
            <w:pPr>
              <w:jc w:val="center"/>
              <w:rPr>
                <w:rFonts w:ascii="仿宋_GB2312" w:eastAsia="仿宋_GB2312" w:hAnsi="宋体" w:cs="宋体"/>
                <w:color w:val="000000"/>
                <w:sz w:val="30"/>
                <w:szCs w:val="30"/>
              </w:rPr>
            </w:pPr>
            <w:r w:rsidRPr="00C71C20">
              <w:rPr>
                <w:rFonts w:ascii="仿宋_GB2312" w:eastAsia="仿宋_GB2312"/>
                <w:color w:val="000000"/>
                <w:sz w:val="30"/>
                <w:szCs w:val="30"/>
              </w:rPr>
              <w:t xml:space="preserve">439 </w:t>
            </w:r>
          </w:p>
        </w:tc>
      </w:tr>
    </w:tbl>
    <w:p w:rsidR="009841AC" w:rsidRDefault="009841AC">
      <w:pPr>
        <w:rPr>
          <w:rFonts w:ascii="仿宋" w:eastAsia="仿宋" w:hAnsi="仿宋"/>
          <w:sz w:val="32"/>
          <w:szCs w:val="32"/>
        </w:rPr>
      </w:pPr>
    </w:p>
    <w:sectPr w:rsidR="009841AC" w:rsidSect="00330E1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1AC" w:rsidRDefault="009841AC">
      <w:r>
        <w:separator/>
      </w:r>
    </w:p>
  </w:endnote>
  <w:endnote w:type="continuationSeparator" w:id="0">
    <w:p w:rsidR="009841AC" w:rsidRDefault="00984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超粗黑_GBK">
    <w:altName w:val="黑体"/>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1AC" w:rsidRDefault="009841AC">
    <w:pPr>
      <w:pStyle w:val="Footer"/>
      <w:jc w:val="center"/>
    </w:pPr>
    <w:fldSimple w:instr="PAGE   \* MERGEFORMAT">
      <w:r w:rsidRPr="00661224">
        <w:rPr>
          <w:noProof/>
          <w:lang w:val="zh-CN"/>
        </w:rPr>
        <w:t>1</w:t>
      </w:r>
    </w:fldSimple>
  </w:p>
  <w:p w:rsidR="009841AC" w:rsidRDefault="009841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1AC" w:rsidRDefault="009841AC">
      <w:r>
        <w:separator/>
      </w:r>
    </w:p>
  </w:footnote>
  <w:footnote w:type="continuationSeparator" w:id="0">
    <w:p w:rsidR="009841AC" w:rsidRDefault="009841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FEB1FE8"/>
    <w:rsid w:val="0004153F"/>
    <w:rsid w:val="0005251E"/>
    <w:rsid w:val="00060769"/>
    <w:rsid w:val="00075CCD"/>
    <w:rsid w:val="000A114A"/>
    <w:rsid w:val="000B7C5A"/>
    <w:rsid w:val="000D3A58"/>
    <w:rsid w:val="000D4EDB"/>
    <w:rsid w:val="000D5960"/>
    <w:rsid w:val="000D6EC1"/>
    <w:rsid w:val="000E16F5"/>
    <w:rsid w:val="000E1936"/>
    <w:rsid w:val="001079C3"/>
    <w:rsid w:val="001229AA"/>
    <w:rsid w:val="00122DFA"/>
    <w:rsid w:val="00142391"/>
    <w:rsid w:val="00156CD8"/>
    <w:rsid w:val="001631CB"/>
    <w:rsid w:val="00194513"/>
    <w:rsid w:val="001A4488"/>
    <w:rsid w:val="001B0E66"/>
    <w:rsid w:val="001C7590"/>
    <w:rsid w:val="001C7EA1"/>
    <w:rsid w:val="001D658B"/>
    <w:rsid w:val="001D7D56"/>
    <w:rsid w:val="001F34C3"/>
    <w:rsid w:val="002173E0"/>
    <w:rsid w:val="00233B56"/>
    <w:rsid w:val="00235C6C"/>
    <w:rsid w:val="00264061"/>
    <w:rsid w:val="00264E6C"/>
    <w:rsid w:val="0027240C"/>
    <w:rsid w:val="002D739A"/>
    <w:rsid w:val="002E2F14"/>
    <w:rsid w:val="002F7BBF"/>
    <w:rsid w:val="002F7DF8"/>
    <w:rsid w:val="00303469"/>
    <w:rsid w:val="00326E5D"/>
    <w:rsid w:val="00330E15"/>
    <w:rsid w:val="00332A81"/>
    <w:rsid w:val="00346C74"/>
    <w:rsid w:val="00351AC0"/>
    <w:rsid w:val="0036327A"/>
    <w:rsid w:val="003704E1"/>
    <w:rsid w:val="003805AB"/>
    <w:rsid w:val="003844FE"/>
    <w:rsid w:val="00397036"/>
    <w:rsid w:val="003A7343"/>
    <w:rsid w:val="003B0A3B"/>
    <w:rsid w:val="003B35CF"/>
    <w:rsid w:val="003B6BA6"/>
    <w:rsid w:val="003D66F5"/>
    <w:rsid w:val="00406E83"/>
    <w:rsid w:val="004071E7"/>
    <w:rsid w:val="0041526E"/>
    <w:rsid w:val="004166BE"/>
    <w:rsid w:val="00432508"/>
    <w:rsid w:val="00432576"/>
    <w:rsid w:val="00440282"/>
    <w:rsid w:val="00454F87"/>
    <w:rsid w:val="004658E5"/>
    <w:rsid w:val="004962CF"/>
    <w:rsid w:val="004A4243"/>
    <w:rsid w:val="004F31A5"/>
    <w:rsid w:val="00501603"/>
    <w:rsid w:val="00516696"/>
    <w:rsid w:val="005166F7"/>
    <w:rsid w:val="00534208"/>
    <w:rsid w:val="0056188F"/>
    <w:rsid w:val="005E4CE5"/>
    <w:rsid w:val="005E7D9D"/>
    <w:rsid w:val="005F3408"/>
    <w:rsid w:val="00637763"/>
    <w:rsid w:val="00650D0F"/>
    <w:rsid w:val="006533DD"/>
    <w:rsid w:val="0066032F"/>
    <w:rsid w:val="00661224"/>
    <w:rsid w:val="006824B7"/>
    <w:rsid w:val="00682F3A"/>
    <w:rsid w:val="00692EA0"/>
    <w:rsid w:val="00695276"/>
    <w:rsid w:val="006B7BB7"/>
    <w:rsid w:val="006D746B"/>
    <w:rsid w:val="006E1772"/>
    <w:rsid w:val="006F3F1A"/>
    <w:rsid w:val="0071152E"/>
    <w:rsid w:val="007362E3"/>
    <w:rsid w:val="00794953"/>
    <w:rsid w:val="007A3BDA"/>
    <w:rsid w:val="008068D6"/>
    <w:rsid w:val="00807C19"/>
    <w:rsid w:val="00807C70"/>
    <w:rsid w:val="0084061B"/>
    <w:rsid w:val="00886F24"/>
    <w:rsid w:val="008901C4"/>
    <w:rsid w:val="008A4B3E"/>
    <w:rsid w:val="008A7C2F"/>
    <w:rsid w:val="008C40C6"/>
    <w:rsid w:val="008E35DB"/>
    <w:rsid w:val="008E5FEF"/>
    <w:rsid w:val="008E716F"/>
    <w:rsid w:val="0091281F"/>
    <w:rsid w:val="009144B8"/>
    <w:rsid w:val="00920E0F"/>
    <w:rsid w:val="009248C2"/>
    <w:rsid w:val="009669B9"/>
    <w:rsid w:val="009755CC"/>
    <w:rsid w:val="009815E8"/>
    <w:rsid w:val="009841AC"/>
    <w:rsid w:val="00986104"/>
    <w:rsid w:val="0099154B"/>
    <w:rsid w:val="009C5F77"/>
    <w:rsid w:val="009F2FD3"/>
    <w:rsid w:val="00A229EF"/>
    <w:rsid w:val="00A33E07"/>
    <w:rsid w:val="00A54E72"/>
    <w:rsid w:val="00A67E5B"/>
    <w:rsid w:val="00A74269"/>
    <w:rsid w:val="00AA3C93"/>
    <w:rsid w:val="00AB19C6"/>
    <w:rsid w:val="00AB1A27"/>
    <w:rsid w:val="00AB4680"/>
    <w:rsid w:val="00AF6211"/>
    <w:rsid w:val="00B05BDC"/>
    <w:rsid w:val="00B119FE"/>
    <w:rsid w:val="00B30383"/>
    <w:rsid w:val="00B46BFF"/>
    <w:rsid w:val="00B60BD5"/>
    <w:rsid w:val="00B61795"/>
    <w:rsid w:val="00B65E95"/>
    <w:rsid w:val="00B66B84"/>
    <w:rsid w:val="00B825DE"/>
    <w:rsid w:val="00BB1875"/>
    <w:rsid w:val="00BB4AB4"/>
    <w:rsid w:val="00BC2F8C"/>
    <w:rsid w:val="00BD50F4"/>
    <w:rsid w:val="00BD5900"/>
    <w:rsid w:val="00BD5C63"/>
    <w:rsid w:val="00BD6561"/>
    <w:rsid w:val="00BE6B73"/>
    <w:rsid w:val="00BF1C93"/>
    <w:rsid w:val="00BF6989"/>
    <w:rsid w:val="00C01612"/>
    <w:rsid w:val="00C04C5C"/>
    <w:rsid w:val="00C149DC"/>
    <w:rsid w:val="00C23D25"/>
    <w:rsid w:val="00C26AB0"/>
    <w:rsid w:val="00C41321"/>
    <w:rsid w:val="00C5440A"/>
    <w:rsid w:val="00C71C20"/>
    <w:rsid w:val="00C75DBA"/>
    <w:rsid w:val="00C874B2"/>
    <w:rsid w:val="00CB1AA3"/>
    <w:rsid w:val="00CB764C"/>
    <w:rsid w:val="00CC0F94"/>
    <w:rsid w:val="00CC2674"/>
    <w:rsid w:val="00CC31D5"/>
    <w:rsid w:val="00CD335E"/>
    <w:rsid w:val="00D000D8"/>
    <w:rsid w:val="00D02935"/>
    <w:rsid w:val="00D03210"/>
    <w:rsid w:val="00D404CE"/>
    <w:rsid w:val="00D42B30"/>
    <w:rsid w:val="00D45B20"/>
    <w:rsid w:val="00D666B1"/>
    <w:rsid w:val="00D71C2A"/>
    <w:rsid w:val="00D9002E"/>
    <w:rsid w:val="00DA5406"/>
    <w:rsid w:val="00DC2495"/>
    <w:rsid w:val="00DE2254"/>
    <w:rsid w:val="00DE52BA"/>
    <w:rsid w:val="00E14348"/>
    <w:rsid w:val="00E667F0"/>
    <w:rsid w:val="00E7121C"/>
    <w:rsid w:val="00E7385A"/>
    <w:rsid w:val="00E8411D"/>
    <w:rsid w:val="00EC7553"/>
    <w:rsid w:val="00EE169B"/>
    <w:rsid w:val="00EF1A76"/>
    <w:rsid w:val="00F03FC7"/>
    <w:rsid w:val="00F07013"/>
    <w:rsid w:val="00F11184"/>
    <w:rsid w:val="00F16D0D"/>
    <w:rsid w:val="00F43480"/>
    <w:rsid w:val="00F45BC2"/>
    <w:rsid w:val="00F57B9D"/>
    <w:rsid w:val="00F6011A"/>
    <w:rsid w:val="00F70BDB"/>
    <w:rsid w:val="00F730E6"/>
    <w:rsid w:val="00F8516B"/>
    <w:rsid w:val="00F85B7E"/>
    <w:rsid w:val="00F947CE"/>
    <w:rsid w:val="00FD539E"/>
    <w:rsid w:val="00FF735F"/>
    <w:rsid w:val="05E90089"/>
    <w:rsid w:val="0679794E"/>
    <w:rsid w:val="07BD7D62"/>
    <w:rsid w:val="07CB10B7"/>
    <w:rsid w:val="0A9F759B"/>
    <w:rsid w:val="0E7968F0"/>
    <w:rsid w:val="12B75260"/>
    <w:rsid w:val="14BE4BE0"/>
    <w:rsid w:val="15D95A44"/>
    <w:rsid w:val="171C5002"/>
    <w:rsid w:val="1BDE16AD"/>
    <w:rsid w:val="1C6C5390"/>
    <w:rsid w:val="1CD22163"/>
    <w:rsid w:val="22E67E30"/>
    <w:rsid w:val="251B08E1"/>
    <w:rsid w:val="252D6E2D"/>
    <w:rsid w:val="28790946"/>
    <w:rsid w:val="28B566DE"/>
    <w:rsid w:val="2C406AD5"/>
    <w:rsid w:val="30722526"/>
    <w:rsid w:val="30AC0B93"/>
    <w:rsid w:val="378A4421"/>
    <w:rsid w:val="39755135"/>
    <w:rsid w:val="3A4C05E8"/>
    <w:rsid w:val="3BDB2F0F"/>
    <w:rsid w:val="3F871B33"/>
    <w:rsid w:val="41006E54"/>
    <w:rsid w:val="414C00EB"/>
    <w:rsid w:val="420224A5"/>
    <w:rsid w:val="42056C97"/>
    <w:rsid w:val="4243628F"/>
    <w:rsid w:val="42E4407C"/>
    <w:rsid w:val="4FEB1FE8"/>
    <w:rsid w:val="563965A8"/>
    <w:rsid w:val="57ED5C89"/>
    <w:rsid w:val="60A03076"/>
    <w:rsid w:val="60AA2AEC"/>
    <w:rsid w:val="660246A8"/>
    <w:rsid w:val="68C4796B"/>
    <w:rsid w:val="69F8163D"/>
    <w:rsid w:val="701E2609"/>
    <w:rsid w:val="712C4F2C"/>
    <w:rsid w:val="72784D95"/>
    <w:rsid w:val="72AB7397"/>
    <w:rsid w:val="75386F24"/>
    <w:rsid w:val="76B40762"/>
    <w:rsid w:val="79E7349C"/>
    <w:rsid w:val="79FD4FC5"/>
    <w:rsid w:val="7B6B4F1A"/>
    <w:rsid w:val="7C8506B3"/>
    <w:rsid w:val="7FC260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1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30E15"/>
    <w:rPr>
      <w:sz w:val="18"/>
      <w:szCs w:val="18"/>
    </w:rPr>
  </w:style>
  <w:style w:type="character" w:customStyle="1" w:styleId="BalloonTextChar">
    <w:name w:val="Balloon Text Char"/>
    <w:basedOn w:val="DefaultParagraphFont"/>
    <w:link w:val="BalloonText"/>
    <w:uiPriority w:val="99"/>
    <w:locked/>
    <w:rsid w:val="00330E15"/>
    <w:rPr>
      <w:rFonts w:cs="Times New Roman"/>
      <w:kern w:val="2"/>
      <w:sz w:val="18"/>
      <w:szCs w:val="18"/>
    </w:rPr>
  </w:style>
  <w:style w:type="paragraph" w:styleId="Footer">
    <w:name w:val="footer"/>
    <w:basedOn w:val="Normal"/>
    <w:link w:val="FooterChar"/>
    <w:uiPriority w:val="99"/>
    <w:rsid w:val="00330E1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30E15"/>
    <w:rPr>
      <w:rFonts w:ascii="Calibri" w:eastAsia="宋体" w:hAnsi="Calibri" w:cs="Times New Roman"/>
      <w:kern w:val="2"/>
      <w:sz w:val="18"/>
      <w:szCs w:val="18"/>
    </w:rPr>
  </w:style>
  <w:style w:type="paragraph" w:styleId="Header">
    <w:name w:val="header"/>
    <w:basedOn w:val="Normal"/>
    <w:link w:val="HeaderChar"/>
    <w:uiPriority w:val="99"/>
    <w:rsid w:val="00330E1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30E15"/>
    <w:rPr>
      <w:rFonts w:cs="Times New Roman"/>
      <w:kern w:val="2"/>
      <w:sz w:val="18"/>
      <w:szCs w:val="18"/>
    </w:rPr>
  </w:style>
  <w:style w:type="paragraph" w:styleId="NormalWeb">
    <w:name w:val="Normal (Web)"/>
    <w:basedOn w:val="Normal"/>
    <w:uiPriority w:val="99"/>
    <w:rsid w:val="00330E15"/>
    <w:pPr>
      <w:spacing w:beforeAutospacing="1" w:afterAutospacing="1"/>
      <w:jc w:val="left"/>
    </w:pPr>
    <w:rPr>
      <w:kern w:val="0"/>
      <w:sz w:val="24"/>
    </w:rPr>
  </w:style>
  <w:style w:type="table" w:styleId="TableGrid">
    <w:name w:val="Table Grid"/>
    <w:basedOn w:val="TableNormal"/>
    <w:uiPriority w:val="99"/>
    <w:rsid w:val="00330E15"/>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330E15"/>
    <w:rPr>
      <w:rFonts w:cs="Times New Roman"/>
      <w:b/>
      <w:bCs/>
    </w:rPr>
  </w:style>
  <w:style w:type="character" w:styleId="Hyperlink">
    <w:name w:val="Hyperlink"/>
    <w:basedOn w:val="DefaultParagraphFont"/>
    <w:uiPriority w:val="99"/>
    <w:rsid w:val="00330E15"/>
    <w:rPr>
      <w:rFonts w:cs="Times New Roman"/>
      <w:color w:val="2D2D2D"/>
      <w:u w:val="none"/>
    </w:rPr>
  </w:style>
  <w:style w:type="paragraph" w:styleId="ListParagraph">
    <w:name w:val="List Paragraph"/>
    <w:basedOn w:val="Normal"/>
    <w:uiPriority w:val="99"/>
    <w:qFormat/>
    <w:rsid w:val="00330E1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edu.gov.cn/UserFiles/File/201612/20161229114054535.doc" TargetMode="External"/><Relationship Id="rId3" Type="http://schemas.openxmlformats.org/officeDocument/2006/relationships/webSettings" Target="webSettings.xml"/><Relationship Id="rId7" Type="http://schemas.openxmlformats.org/officeDocument/2006/relationships/hyperlink" Target="http://www.haedu.gov.cn/UserFiles/File/201612/2016122911404786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v.cn/UserFiles/File/201612/20161229114038129.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11</Pages>
  <Words>687</Words>
  <Characters>3917</Characters>
  <Application>Microsoft Office Outlook</Application>
  <DocSecurity>0</DocSecurity>
  <Lines>0</Lines>
  <Paragraphs>0</Paragraphs>
  <ScaleCrop>false</ScaleCrop>
  <Company>jys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吴玉华</dc:creator>
  <cp:keywords/>
  <dc:description/>
  <cp:lastModifiedBy>User</cp:lastModifiedBy>
  <cp:revision>59</cp:revision>
  <cp:lastPrinted>2020-08-07T04:16:00Z</cp:lastPrinted>
  <dcterms:created xsi:type="dcterms:W3CDTF">2020-08-04T02:38:00Z</dcterms:created>
  <dcterms:modified xsi:type="dcterms:W3CDTF">2020-08-17T03:51:00Z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