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cs="方正小标宋简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cs="方正小标宋简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eastAsia="仿宋_GB2312" w:cs="方正小标宋简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color w:val="FF0000"/>
          <w:w w:val="63"/>
          <w:kern w:val="0"/>
          <w:sz w:val="130"/>
          <w:szCs w:val="130"/>
          <w:lang w:val="zh-CN"/>
        </w:rPr>
      </w:pPr>
      <w:r>
        <w:rPr>
          <w:rFonts w:hint="eastAsia" w:ascii="方正小标宋简体" w:eastAsia="方正小标宋简体" w:cs="方正小标宋简体"/>
          <w:color w:val="FF0000"/>
          <w:w w:val="63"/>
          <w:kern w:val="0"/>
          <w:sz w:val="130"/>
          <w:szCs w:val="130"/>
          <w:lang w:val="zh-CN"/>
        </w:rPr>
        <w:t>开封市教育体育局文件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cs="方正小标宋简体"/>
          <w:kern w:val="0"/>
          <w:sz w:val="32"/>
          <w:szCs w:val="32"/>
          <w:lang w:val="zh-CN"/>
        </w:rPr>
      </w:pPr>
    </w:p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汴教体〔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159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cs="方正小标宋简体"/>
          <w:kern w:val="0"/>
          <w:sz w:val="32"/>
          <w:szCs w:val="32"/>
          <w:lang w:val="zh-CN"/>
        </w:rPr>
      </w:pPr>
      <w:r>
        <w:pict>
          <v:line id="_x0000_s1026" o:spid="_x0000_s1026" o:spt="20" style="position:absolute;left:0pt;margin-top:9.05pt;height:0pt;width:447.85pt;mso-position-horizontal:center;z-index:251656192;mso-width-relative:page;mso-height-relative:page;" stroked="t" coordsize="21600,21600">
            <v:path arrowok="t"/>
            <v:fill focussize="0,0"/>
            <v:stroke color="#FF0000"/>
            <v:imagedata o:title=""/>
            <o:lock v:ext="edit"/>
          </v:line>
        </w:pic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开封市教育体育局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关于组织开展</w:t>
      </w:r>
      <w:r>
        <w:rPr>
          <w:rFonts w:ascii="方正小标宋简体" w:hAnsi="仿宋" w:eastAsia="方正小标宋简体"/>
          <w:sz w:val="44"/>
          <w:szCs w:val="44"/>
        </w:rPr>
        <w:t>2019</w:t>
      </w:r>
      <w:r>
        <w:rPr>
          <w:rFonts w:hint="eastAsia" w:ascii="方正小标宋简体" w:hAnsi="仿宋" w:eastAsia="方正小标宋简体"/>
          <w:sz w:val="44"/>
          <w:szCs w:val="44"/>
        </w:rPr>
        <w:t>年教师业务考试的通知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各县、区教育体局，市直各相关学校、河大附中、民办学校：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为学习贯彻全国、全省教育大会精神，落实市教育体育局教育“</w:t>
      </w:r>
      <w:r>
        <w:rPr>
          <w:rFonts w:ascii="仿宋_GB2312" w:hAnsi="仿宋" w:eastAsia="仿宋_GB2312"/>
          <w:sz w:val="32"/>
          <w:szCs w:val="32"/>
        </w:rPr>
        <w:t>1543</w:t>
      </w:r>
      <w:r>
        <w:rPr>
          <w:rFonts w:hint="eastAsia" w:ascii="仿宋_GB2312" w:hAnsi="仿宋" w:eastAsia="仿宋_GB2312"/>
          <w:sz w:val="32"/>
          <w:szCs w:val="32"/>
        </w:rPr>
        <w:t>”工作思路的要求，打造一支热爱教育、素质优良、作风过硬的学者型教师队伍。经局党组研究，决定组织开展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年教师业务考试，现将有关事宜通知如下：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一、考试时间：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日（周四）上午半天，考试时长</w:t>
      </w:r>
      <w:r>
        <w:rPr>
          <w:rFonts w:ascii="仿宋_GB2312" w:hAnsi="仿宋" w:eastAsia="仿宋_GB2312"/>
          <w:sz w:val="32"/>
          <w:szCs w:val="32"/>
        </w:rPr>
        <w:t>120</w:t>
      </w:r>
      <w:r>
        <w:rPr>
          <w:rFonts w:hint="eastAsia" w:ascii="仿宋_GB2312" w:hAnsi="仿宋" w:eastAsia="仿宋_GB2312"/>
          <w:sz w:val="32"/>
          <w:szCs w:val="32"/>
        </w:rPr>
        <w:t>分钟，分值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分，所有学科均以闭卷形式进行。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二、考试对象：</w:t>
      </w:r>
      <w:r>
        <w:rPr>
          <w:rFonts w:hint="eastAsia" w:ascii="仿宋_GB2312" w:hAnsi="仿宋" w:eastAsia="仿宋_GB2312"/>
          <w:sz w:val="32"/>
          <w:szCs w:val="32"/>
        </w:rPr>
        <w:t>市直、河大附中、民办及各县区的高三及初三任课教师，共计</w:t>
      </w:r>
      <w:r>
        <w:rPr>
          <w:rFonts w:ascii="仿宋_GB2312" w:hAnsi="仿宋" w:eastAsia="仿宋_GB2312"/>
          <w:sz w:val="32"/>
          <w:szCs w:val="32"/>
        </w:rPr>
        <w:t>4047</w:t>
      </w:r>
      <w:r>
        <w:rPr>
          <w:rFonts w:hint="eastAsia" w:ascii="仿宋_GB2312" w:hAnsi="仿宋" w:eastAsia="仿宋_GB2312"/>
          <w:sz w:val="32"/>
          <w:szCs w:val="32"/>
        </w:rPr>
        <w:t>人。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三、考试科目：</w:t>
      </w:r>
      <w:r>
        <w:rPr>
          <w:rFonts w:hint="eastAsia" w:ascii="仿宋_GB2312" w:hAnsi="仿宋" w:eastAsia="仿宋_GB2312"/>
          <w:sz w:val="32"/>
          <w:szCs w:val="32"/>
        </w:rPr>
        <w:t>高中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科（语文、数学、英语、政治、历史、地理、物理、化学、生物）；初中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科（语文、数学、英语、政治、历史、物理、化学），共计</w:t>
      </w:r>
      <w:r>
        <w:rPr>
          <w:rFonts w:ascii="仿宋_GB2312" w:hAnsi="仿宋" w:eastAsia="仿宋_GB2312"/>
          <w:sz w:val="32"/>
          <w:szCs w:val="32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科。</w:t>
      </w:r>
    </w:p>
    <w:p>
      <w:pPr>
        <w:spacing w:line="560" w:lineRule="exact"/>
        <w:ind w:firstLine="645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四、考务安排</w:t>
      </w:r>
      <w:r>
        <w:rPr>
          <w:rFonts w:ascii="黑体" w:hAnsi="仿宋" w:eastAsia="黑体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（一）本次考试实行统一命题、统一制卷、统一阅卷、统一考试时间。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（二）考点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个：市直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个，杞县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个，尉氏县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个，通许县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个，祥符区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个。各考点分别组织相应的考务工作。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（三）考试时间和地点，需携带的考试用品，提前通知到相关教师。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（四）所需工作经费从教师培训费中列支，市、县、区分级承担。</w:t>
      </w:r>
    </w:p>
    <w:p>
      <w:pPr>
        <w:spacing w:line="560" w:lineRule="exact"/>
        <w:ind w:firstLine="645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五、考试结果运用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（一）所有考试成绩下发到学校，为学校选聘任课教师提供参考，同时作为评先评优、晋级晋档的参考条件之一。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（二）考试成绩以学校为单位进行综合排名，计入对学校的年终督导评价体系中。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（三）取得学段学科前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名的教师选定为市级骨干教师培育对象，可参加下一年度的市级骨干教师培训，不占学校分配名额。已取得市级骨干教师称号的，优先推荐为省级骨干教师或省名师。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（四）对缺考或成绩不合格的教师，在指定时间内进行补考。无合理原因不参加考试的，不得担任毕业班任课教师。</w:t>
      </w:r>
    </w:p>
    <w:p>
      <w:pPr>
        <w:spacing w:line="560" w:lineRule="exact"/>
        <w:ind w:firstLine="645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六、加强组织领导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师业务考试是加强教师队伍的重要举措，各单位要高度重视。各县、区教体局和各有关学校负责师训工作的领导和部门要认真负责，精心组织，严肃考试纪律，确保考试工作顺利实施。在实施过程中出现的问题和建议，请及时向市教育体育局教师教育科进行反馈，联系电话：</w:t>
      </w:r>
      <w:r>
        <w:rPr>
          <w:rFonts w:ascii="仿宋_GB2312" w:hAnsi="仿宋" w:eastAsia="仿宋_GB2312"/>
          <w:sz w:val="32"/>
          <w:szCs w:val="32"/>
        </w:rPr>
        <w:t>23886545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7980"/>
        </w:tabs>
        <w:wordWrap w:val="0"/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开封市教育体育局</w:t>
      </w:r>
      <w:r>
        <w:rPr>
          <w:rFonts w:ascii="仿宋_GB2312" w:hAnsi="仿宋" w:eastAsia="仿宋_GB2312"/>
          <w:sz w:val="32"/>
          <w:szCs w:val="32"/>
        </w:rPr>
        <w:t xml:space="preserve">        </w:t>
      </w:r>
    </w:p>
    <w:p>
      <w:pPr>
        <w:tabs>
          <w:tab w:val="left" w:pos="7665"/>
        </w:tabs>
        <w:wordWrap w:val="0"/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27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 xml:space="preserve">        </w:t>
      </w: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5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210" w:firstLineChars="100"/>
        <w:rPr>
          <w:rFonts w:ascii="仿宋_GB2312" w:eastAsia="仿宋_GB2312"/>
          <w:sz w:val="28"/>
          <w:szCs w:val="28"/>
        </w:rPr>
      </w:pPr>
      <w:r>
        <w:pict>
          <v:rect id="_x0000_s1027" o:spid="_x0000_s1027" o:spt="1" style="position:absolute;left:0pt;margin-left:288pt;margin-top:41.2pt;height:31.2pt;width:72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pict>
          <v:line id="_x0000_s1028" o:spid="_x0000_s1028" o:spt="20" style="position:absolute;left:0pt;margin-top:2.85pt;height:0pt;width:441pt;mso-position-horizontal:center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9" o:spid="_x0000_s1029" o:spt="20" style="position:absolute;left:0pt;margin-top:31.2pt;height:0pt;width:441pt;mso-position-horizontal:center;mso-wrap-distance-bottom:0pt;mso-wrap-distance-left:9pt;mso-wrap-distance-right:9pt;mso-wrap-distance-top:0pt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28"/>
          <w:szCs w:val="28"/>
        </w:rPr>
        <w:t>开封市教育体育局办公室</w:t>
      </w:r>
      <w:r>
        <w:rPr>
          <w:rFonts w:ascii="仿宋_GB2312" w:eastAsia="仿宋_GB2312"/>
          <w:sz w:val="28"/>
          <w:szCs w:val="28"/>
        </w:rPr>
        <w:t xml:space="preserve">                   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27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sectPr>
      <w:pgSz w:w="11906" w:h="16838"/>
      <w:pgMar w:top="1701" w:right="1531" w:bottom="1701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FF5"/>
    <w:rsid w:val="0002344C"/>
    <w:rsid w:val="000818F1"/>
    <w:rsid w:val="00094B92"/>
    <w:rsid w:val="0010585C"/>
    <w:rsid w:val="00136E7B"/>
    <w:rsid w:val="001940DD"/>
    <w:rsid w:val="001A54D0"/>
    <w:rsid w:val="00205D5E"/>
    <w:rsid w:val="00283BBF"/>
    <w:rsid w:val="002A6A12"/>
    <w:rsid w:val="002B15ED"/>
    <w:rsid w:val="002E65A8"/>
    <w:rsid w:val="00351B08"/>
    <w:rsid w:val="0036417B"/>
    <w:rsid w:val="003F27E4"/>
    <w:rsid w:val="003F58B0"/>
    <w:rsid w:val="00452AFC"/>
    <w:rsid w:val="00477FE5"/>
    <w:rsid w:val="0049426D"/>
    <w:rsid w:val="004B404F"/>
    <w:rsid w:val="004C048B"/>
    <w:rsid w:val="004D204D"/>
    <w:rsid w:val="005339EF"/>
    <w:rsid w:val="005968F1"/>
    <w:rsid w:val="005C50C2"/>
    <w:rsid w:val="005E3C82"/>
    <w:rsid w:val="005F1996"/>
    <w:rsid w:val="0062188A"/>
    <w:rsid w:val="00626A51"/>
    <w:rsid w:val="00681104"/>
    <w:rsid w:val="006C2B4D"/>
    <w:rsid w:val="006F04C3"/>
    <w:rsid w:val="006F5A7C"/>
    <w:rsid w:val="007230E9"/>
    <w:rsid w:val="00742A00"/>
    <w:rsid w:val="00782FF5"/>
    <w:rsid w:val="007C1334"/>
    <w:rsid w:val="00802CAD"/>
    <w:rsid w:val="00812D9E"/>
    <w:rsid w:val="00823844"/>
    <w:rsid w:val="00830EC6"/>
    <w:rsid w:val="00834A49"/>
    <w:rsid w:val="00860D20"/>
    <w:rsid w:val="008832CD"/>
    <w:rsid w:val="008B033E"/>
    <w:rsid w:val="008B0D20"/>
    <w:rsid w:val="008B5B02"/>
    <w:rsid w:val="00905119"/>
    <w:rsid w:val="0091634A"/>
    <w:rsid w:val="009C2AD1"/>
    <w:rsid w:val="00A7618F"/>
    <w:rsid w:val="00A938D2"/>
    <w:rsid w:val="00AE0DD5"/>
    <w:rsid w:val="00B333FB"/>
    <w:rsid w:val="00B66574"/>
    <w:rsid w:val="00BA645D"/>
    <w:rsid w:val="00BC7E07"/>
    <w:rsid w:val="00C20DD7"/>
    <w:rsid w:val="00C36C41"/>
    <w:rsid w:val="00C9352F"/>
    <w:rsid w:val="00C95DD5"/>
    <w:rsid w:val="00C97DD6"/>
    <w:rsid w:val="00D51E7B"/>
    <w:rsid w:val="00D91445"/>
    <w:rsid w:val="00DA65EE"/>
    <w:rsid w:val="00DD7B38"/>
    <w:rsid w:val="00E44EF3"/>
    <w:rsid w:val="00E7655F"/>
    <w:rsid w:val="00E85397"/>
    <w:rsid w:val="00E87724"/>
    <w:rsid w:val="00F11A83"/>
    <w:rsid w:val="00F12580"/>
    <w:rsid w:val="00F27E44"/>
    <w:rsid w:val="00F4639E"/>
    <w:rsid w:val="00F56B46"/>
    <w:rsid w:val="00FA1C09"/>
    <w:rsid w:val="00FA2380"/>
    <w:rsid w:val="00FA276B"/>
    <w:rsid w:val="00FD74FB"/>
    <w:rsid w:val="2A06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nt11"/>
    <w:basedOn w:val="6"/>
    <w:uiPriority w:val="99"/>
    <w:rPr>
      <w:rFonts w:ascii="??_GB2312" w:eastAsia="Times New Roman" w:cs="??_GB2312"/>
      <w:color w:val="000000"/>
      <w:sz w:val="22"/>
      <w:szCs w:val="22"/>
      <w:u w:val="none"/>
    </w:rPr>
  </w:style>
  <w:style w:type="character" w:customStyle="1" w:styleId="11">
    <w:name w:val="font21"/>
    <w:basedOn w:val="6"/>
    <w:uiPriority w:val="99"/>
    <w:rPr>
      <w:rFonts w:ascii="??_GB2312" w:eastAsia="Times New Roman" w:cs="??_GB2312"/>
      <w:b/>
      <w:color w:val="000000"/>
      <w:sz w:val="22"/>
      <w:szCs w:val="22"/>
      <w:u w:val="none"/>
    </w:rPr>
  </w:style>
  <w:style w:type="character" w:customStyle="1" w:styleId="12">
    <w:name w:val="Date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151</Words>
  <Characters>861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2019-06-22T00:01:00Z</dcterms:created>
  <dc:creator>lenovo</dc:creator>
  <cp:lastModifiedBy>gaolaoshi</cp:lastModifiedBy>
  <cp:lastPrinted>2019-06-22T00:02:00Z</cp:lastPrinted>
  <dcterms:modified xsi:type="dcterms:W3CDTF">2019-06-28T07:05:41Z</dcterms:modified>
  <dc:title>开封市教育体育局文件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